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E359F5" w14:paraId="7DFB267B" w14:textId="77777777" w:rsidTr="00D25CB4">
        <w:tc>
          <w:tcPr>
            <w:tcW w:w="4786" w:type="dxa"/>
            <w:hideMark/>
          </w:tcPr>
          <w:p w14:paraId="7AAE3B98" w14:textId="77777777" w:rsidR="007E1D85" w:rsidRPr="00A922CA" w:rsidRDefault="007E1D85" w:rsidP="00A922CA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A922CA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09313899" w14:textId="77777777" w:rsidR="00523D82" w:rsidRPr="00E359F5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359F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4054FB28" w14:textId="77777777" w:rsidR="00653617" w:rsidRPr="00E359F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E35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35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17340281" w14:textId="77777777" w:rsidR="00024699" w:rsidRPr="00E359F5" w:rsidRDefault="00264A6E" w:rsidP="000246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024699" w:rsidRPr="00E35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 медицинского и фармацевтического контроля  </w:t>
            </w:r>
          </w:p>
          <w:p w14:paraId="4150C197" w14:textId="77777777" w:rsidR="00024699" w:rsidRPr="00E359F5" w:rsidRDefault="00024699" w:rsidP="000246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14:paraId="521F9692" w14:textId="77777777" w:rsidR="00523D82" w:rsidRPr="00E359F5" w:rsidRDefault="00024699" w:rsidP="000246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5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Казахстан</w:t>
            </w:r>
            <w:r w:rsidR="00264A6E" w:rsidRPr="00E359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5E65480A" w14:textId="77777777" w:rsidR="004961E4" w:rsidRPr="004961E4" w:rsidRDefault="004961E4" w:rsidP="00496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«15»  05  2023 г.</w:t>
            </w:r>
          </w:p>
          <w:p w14:paraId="554EDD45" w14:textId="6E898C69" w:rsidR="00523D82" w:rsidRPr="00E359F5" w:rsidRDefault="004961E4" w:rsidP="004961E4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496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№N063150</w:t>
            </w:r>
          </w:p>
        </w:tc>
        <w:tc>
          <w:tcPr>
            <w:tcW w:w="4536" w:type="dxa"/>
          </w:tcPr>
          <w:p w14:paraId="4D8B8F09" w14:textId="77777777" w:rsidR="00523D82" w:rsidRPr="00E359F5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359F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E359F5" w14:paraId="079E4E4C" w14:textId="77777777" w:rsidTr="00D25CB4">
        <w:tc>
          <w:tcPr>
            <w:tcW w:w="4786" w:type="dxa"/>
          </w:tcPr>
          <w:p w14:paraId="27003133" w14:textId="77777777" w:rsidR="00523D82" w:rsidRPr="00E359F5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D6C3663" w14:textId="77777777" w:rsidR="00523D82" w:rsidRPr="00E359F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B6F4B08" w14:textId="77777777" w:rsidR="00523D82" w:rsidRPr="00E359F5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5F2E6BA9" w14:textId="77777777" w:rsidR="00280121" w:rsidRPr="00E359F5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E51920" w14:textId="77777777" w:rsidR="00D76048" w:rsidRPr="00E359F5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7A019539" w14:textId="77777777" w:rsidR="00372082" w:rsidRPr="00E359F5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C6992E" w14:textId="77777777" w:rsidR="00280121" w:rsidRPr="00E359F5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42EF3BB9" w14:textId="77777777" w:rsidR="00D76048" w:rsidRPr="00E359F5" w:rsidRDefault="00613455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>Гепавитале</w:t>
      </w:r>
      <w:proofErr w:type="spellEnd"/>
      <w:r w:rsidR="00AE7922" w:rsidRPr="00E359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7922" w:rsidRPr="00E359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68EE" w:rsidRPr="00E359F5">
        <w:rPr>
          <w:rFonts w:ascii="Times New Roman" w:eastAsia="Times New Roman" w:hAnsi="Times New Roman"/>
          <w:sz w:val="24"/>
          <w:szCs w:val="24"/>
          <w:lang w:eastAsia="ru-RU"/>
        </w:rPr>
        <w:t>250 мг/5 мл</w:t>
      </w:r>
      <w:r w:rsidR="00046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68EE" w:rsidRPr="00E359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раствор для внутривенного введения </w:t>
      </w:r>
    </w:p>
    <w:p w14:paraId="6ED30305" w14:textId="77777777" w:rsidR="00B01011" w:rsidRPr="00E359F5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27B65A" w14:textId="77777777" w:rsidR="003C07E3" w:rsidRPr="00E359F5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7E8B64F2" w14:textId="77777777" w:rsidR="001872CE" w:rsidRPr="00E359F5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59F5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E359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44AC9857" w14:textId="77777777" w:rsidR="00A934A6" w:rsidRPr="00E359F5" w:rsidRDefault="00A934A6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>Эссенциальные</w:t>
      </w:r>
      <w:proofErr w:type="spellEnd"/>
      <w:r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фосфолипиды</w:t>
      </w:r>
    </w:p>
    <w:p w14:paraId="2C5D2855" w14:textId="77777777" w:rsidR="00D60C5A" w:rsidRPr="00E359F5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E359F5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0CE11FD8" w14:textId="77777777" w:rsidR="00A934A6" w:rsidRPr="00E359F5" w:rsidRDefault="00A934A6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>5 мл раствора содержат:</w:t>
      </w:r>
    </w:p>
    <w:p w14:paraId="338F6894" w14:textId="77777777" w:rsidR="002F5DD2" w:rsidRPr="00E359F5" w:rsidRDefault="00A074C5" w:rsidP="00076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proofErr w:type="spellStart"/>
      <w:r w:rsidR="007A116F"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>эссенциальные</w:t>
      </w:r>
      <w:proofErr w:type="spellEnd"/>
      <w:r w:rsidR="007A116F"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фосфолипиды</w:t>
      </w:r>
      <w:r w:rsidR="00076830"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FABB7B4" w14:textId="77777777" w:rsidR="00076830" w:rsidRPr="00E359F5" w:rsidRDefault="002F5DD2" w:rsidP="00076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="00076830"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>(эквивалентно фосфатидилхолина) 250 мг.</w:t>
      </w:r>
    </w:p>
    <w:p w14:paraId="19B3483D" w14:textId="77777777" w:rsidR="00D97A24" w:rsidRPr="00E359F5" w:rsidRDefault="00D97A24" w:rsidP="00D97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препарата: пропиленгликоль</w:t>
      </w:r>
      <w:r w:rsidR="00061A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61AD5" w:rsidRPr="00061AD5">
        <w:rPr>
          <w:rFonts w:ascii="Times New Roman" w:eastAsia="Times New Roman" w:hAnsi="Times New Roman"/>
          <w:bCs/>
          <w:sz w:val="24"/>
          <w:szCs w:val="24"/>
          <w:lang w:eastAsia="ru-RU"/>
        </w:rPr>
        <w:t>250.00 мг</w:t>
      </w:r>
      <w:r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спирт </w:t>
      </w:r>
      <w:proofErr w:type="spellStart"/>
      <w:r w:rsidRPr="00E359F5">
        <w:rPr>
          <w:rFonts w:ascii="Times New Roman" w:eastAsia="Times New Roman" w:hAnsi="Times New Roman"/>
          <w:bCs/>
          <w:sz w:val="24"/>
          <w:szCs w:val="24"/>
          <w:lang w:eastAsia="ru-RU"/>
        </w:rPr>
        <w:t>бензиловый</w:t>
      </w:r>
      <w:proofErr w:type="spellEnd"/>
      <w:r w:rsidR="00061A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61AD5" w:rsidRPr="00061AD5">
        <w:rPr>
          <w:rFonts w:ascii="Times New Roman" w:eastAsia="Times New Roman" w:hAnsi="Times New Roman"/>
          <w:bCs/>
          <w:sz w:val="24"/>
          <w:szCs w:val="24"/>
          <w:lang w:eastAsia="ru-RU"/>
        </w:rPr>
        <w:t>45.00 мг</w:t>
      </w:r>
      <w:r w:rsidR="000468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натрия </w:t>
      </w:r>
      <w:proofErr w:type="spellStart"/>
      <w:r w:rsidR="000468EE">
        <w:rPr>
          <w:rFonts w:ascii="Times New Roman" w:eastAsia="Times New Roman" w:hAnsi="Times New Roman"/>
          <w:bCs/>
          <w:sz w:val="24"/>
          <w:szCs w:val="24"/>
          <w:lang w:eastAsia="ru-RU"/>
        </w:rPr>
        <w:t>деоксихолат</w:t>
      </w:r>
      <w:proofErr w:type="spellEnd"/>
      <w:r w:rsidR="00061A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61AD5" w:rsidRPr="00061AD5">
        <w:rPr>
          <w:rFonts w:ascii="Times New Roman" w:eastAsia="Times New Roman" w:hAnsi="Times New Roman"/>
          <w:bCs/>
          <w:sz w:val="24"/>
          <w:szCs w:val="24"/>
          <w:lang w:eastAsia="ru-RU"/>
        </w:rPr>
        <w:t>250.00 мг</w:t>
      </w:r>
      <w:r w:rsidR="000468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0DE70974" w14:textId="77777777" w:rsidR="003C07E3" w:rsidRPr="00E359F5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59F5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E359F5">
        <w:rPr>
          <w:rFonts w:ascii="Times New Roman" w:hAnsi="Times New Roman"/>
          <w:sz w:val="24"/>
          <w:szCs w:val="24"/>
          <w:lang w:eastAsia="ru-RU"/>
        </w:rPr>
        <w:t>.</w:t>
      </w:r>
    </w:p>
    <w:p w14:paraId="736270F1" w14:textId="77777777" w:rsidR="00EC565A" w:rsidRPr="00E359F5" w:rsidRDefault="00EC565A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2293CA89" w14:textId="77777777" w:rsidR="00B7231F" w:rsidRPr="00E359F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1ACD9C59" w14:textId="77777777" w:rsidR="00EA533F" w:rsidRPr="00E359F5" w:rsidRDefault="00EA533F" w:rsidP="0078568D">
      <w:pPr>
        <w:pStyle w:val="Default"/>
        <w:jc w:val="both"/>
        <w:rPr>
          <w:spacing w:val="-4"/>
        </w:rPr>
      </w:pPr>
      <w:r w:rsidRPr="00E359F5">
        <w:rPr>
          <w:spacing w:val="-4"/>
        </w:rPr>
        <w:t>Раствор для внутривенного введения</w:t>
      </w:r>
      <w:r w:rsidR="00E519FA">
        <w:rPr>
          <w:spacing w:val="-4"/>
        </w:rPr>
        <w:t>,</w:t>
      </w:r>
      <w:r w:rsidRPr="00E359F5">
        <w:rPr>
          <w:spacing w:val="-4"/>
        </w:rPr>
        <w:t xml:space="preserve"> 250 мг/5 мл</w:t>
      </w:r>
      <w:r w:rsidR="00E519FA">
        <w:rPr>
          <w:spacing w:val="-4"/>
        </w:rPr>
        <w:t>.</w:t>
      </w:r>
      <w:r w:rsidRPr="00E359F5">
        <w:rPr>
          <w:spacing w:val="-4"/>
        </w:rPr>
        <w:t xml:space="preserve">  </w:t>
      </w:r>
    </w:p>
    <w:p w14:paraId="5CF3CD1C" w14:textId="77777777" w:rsidR="00B7231F" w:rsidRPr="00E359F5" w:rsidRDefault="00FD367C" w:rsidP="0078568D">
      <w:pPr>
        <w:pStyle w:val="Default"/>
        <w:jc w:val="both"/>
        <w:rPr>
          <w:spacing w:val="-4"/>
        </w:rPr>
      </w:pPr>
      <w:r w:rsidRPr="00E359F5">
        <w:rPr>
          <w:spacing w:val="-4"/>
        </w:rPr>
        <w:t>П</w:t>
      </w:r>
      <w:r w:rsidR="00EA533F" w:rsidRPr="00E359F5">
        <w:rPr>
          <w:spacing w:val="-4"/>
        </w:rPr>
        <w:t>розрачная жидкость желтого цвета.</w:t>
      </w:r>
    </w:p>
    <w:p w14:paraId="10108FA7" w14:textId="77777777" w:rsidR="00B7231F" w:rsidRPr="00E359F5" w:rsidRDefault="00B7231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6663C365" w14:textId="77777777" w:rsidR="002C1660" w:rsidRPr="00E359F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1C4BEFB5" w14:textId="77777777" w:rsidR="005444B2" w:rsidRPr="00E359F5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E359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E359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E359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E359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2837A974" w14:textId="77777777" w:rsidR="005F4A66" w:rsidRPr="00E359F5" w:rsidRDefault="005F4A66" w:rsidP="005F4A6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В составе комплексной терапии</w:t>
      </w:r>
    </w:p>
    <w:p w14:paraId="7A6C918B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>жировая дистрофия печени (</w:t>
      </w:r>
      <w:proofErr w:type="spellStart"/>
      <w:r w:rsidRPr="00E359F5">
        <w:rPr>
          <w:rFonts w:ascii="Times New Roman" w:hAnsi="Times New Roman"/>
          <w:sz w:val="24"/>
          <w:szCs w:val="24"/>
        </w:rPr>
        <w:t>стеатоз</w:t>
      </w:r>
      <w:proofErr w:type="spellEnd"/>
      <w:r w:rsidRPr="00E359F5">
        <w:rPr>
          <w:rFonts w:ascii="Times New Roman" w:hAnsi="Times New Roman"/>
          <w:sz w:val="24"/>
          <w:szCs w:val="24"/>
        </w:rPr>
        <w:t xml:space="preserve">) </w:t>
      </w:r>
    </w:p>
    <w:p w14:paraId="3218697F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>острый и хронический гепатит</w:t>
      </w:r>
    </w:p>
    <w:p w14:paraId="6D940B78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>алкогольная болезнь печени</w:t>
      </w:r>
    </w:p>
    <w:p w14:paraId="6388EEBB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>лекарственное поражение печени</w:t>
      </w:r>
    </w:p>
    <w:p w14:paraId="173B6AC1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 xml:space="preserve">токсический гепатит </w:t>
      </w:r>
    </w:p>
    <w:p w14:paraId="5D7B3A64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 xml:space="preserve">цирроз печени </w:t>
      </w:r>
    </w:p>
    <w:p w14:paraId="5B7BE4B8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 xml:space="preserve">печеночная энцефалопатия </w:t>
      </w:r>
    </w:p>
    <w:p w14:paraId="3B02513E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</w:t>
      </w:r>
      <w:r w:rsidRPr="00E359F5">
        <w:rPr>
          <w:rFonts w:ascii="Times New Roman" w:hAnsi="Times New Roman"/>
          <w:sz w:val="24"/>
          <w:szCs w:val="24"/>
        </w:rPr>
        <w:t xml:space="preserve">холестаз </w:t>
      </w:r>
      <w:r w:rsidR="00346E23" w:rsidRPr="00E359F5">
        <w:rPr>
          <w:rFonts w:ascii="Times New Roman" w:hAnsi="Times New Roman"/>
          <w:sz w:val="24"/>
          <w:szCs w:val="24"/>
        </w:rPr>
        <w:t>и профилактика</w:t>
      </w:r>
      <w:r w:rsidRPr="00E359F5">
        <w:rPr>
          <w:rFonts w:ascii="Times New Roman" w:hAnsi="Times New Roman"/>
          <w:sz w:val="24"/>
          <w:szCs w:val="24"/>
        </w:rPr>
        <w:t xml:space="preserve"> рецидивов образования желчных камней </w:t>
      </w:r>
    </w:p>
    <w:p w14:paraId="62F38EAA" w14:textId="77777777" w:rsidR="005F4A66" w:rsidRPr="00E359F5" w:rsidRDefault="005F4A66" w:rsidP="00346E23">
      <w:pPr>
        <w:tabs>
          <w:tab w:val="left" w:pos="8931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</w:t>
      </w:r>
      <w:r w:rsidR="00346E23" w:rsidRPr="00E359F5">
        <w:rPr>
          <w:rFonts w:ascii="Times New Roman" w:hAnsi="Times New Roman"/>
          <w:sz w:val="24"/>
          <w:szCs w:val="24"/>
        </w:rPr>
        <w:t xml:space="preserve"> выраженные изменения</w:t>
      </w:r>
      <w:r w:rsidRPr="00E359F5">
        <w:rPr>
          <w:rFonts w:ascii="Times New Roman" w:hAnsi="Times New Roman"/>
          <w:sz w:val="24"/>
          <w:szCs w:val="24"/>
        </w:rPr>
        <w:t xml:space="preserve"> функциональных проб печени при гестозах беременных </w:t>
      </w:r>
    </w:p>
    <w:p w14:paraId="34B4F31D" w14:textId="77777777" w:rsidR="005444B2" w:rsidRPr="00E359F5" w:rsidRDefault="00832A7E" w:rsidP="005F4A6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 xml:space="preserve"> </w:t>
      </w:r>
    </w:p>
    <w:p w14:paraId="1CDF73D5" w14:textId="77777777" w:rsidR="00B7231F" w:rsidRPr="00E359F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436B731E" w14:textId="77777777" w:rsidR="00891EB8" w:rsidRPr="00E359F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0C2C1D58" w14:textId="77777777" w:rsidR="005F4A66" w:rsidRPr="00E359F5" w:rsidRDefault="005F4A66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Взрослым и детям с 12 лет вводят внутривенно медленно по 5-10 мл, в тяжелых случаях 10-20 мл в сутки. Максимальная разовая доза 10 мл, максимальная суточная доза 20 мл. Кратность введения 1-2 раза в сутки.    </w:t>
      </w:r>
    </w:p>
    <w:p w14:paraId="136E6B79" w14:textId="77777777" w:rsidR="004443AB" w:rsidRPr="00E359F5" w:rsidRDefault="005F4A66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Детям от 3 до 6 лет по 2 мл в сутки, детям от 6 до 12 лет по 2-5 мл в сутки. </w:t>
      </w:r>
    </w:p>
    <w:p w14:paraId="0E1DC4C5" w14:textId="77777777" w:rsidR="005F4A66" w:rsidRPr="00E359F5" w:rsidRDefault="004443AB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Рекомендуется начинать лечение с внутривенного введения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 тяжелом течении заболевания, затем перейти на пероральный прием в виде капсул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7127BCE" w14:textId="77777777" w:rsidR="005F4A66" w:rsidRPr="00E359F5" w:rsidRDefault="005F4A66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Продолжительность лечения определяется с учетом клинико-лабораторных показателей врачом и может составлять от 5 дней до 10 дней. </w:t>
      </w:r>
    </w:p>
    <w:p w14:paraId="0B245732" w14:textId="77777777" w:rsidR="005F4A66" w:rsidRPr="00E359F5" w:rsidRDefault="005F4A66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По желанию раствор можно разводить кровью больного в соотношении 1:1.</w:t>
      </w:r>
    </w:p>
    <w:p w14:paraId="0C31C5FA" w14:textId="77777777" w:rsidR="005F4A66" w:rsidRPr="00E359F5" w:rsidRDefault="005F4A66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Необходимо избегать смешивания в одном шприце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 с другими препаратами!</w:t>
      </w:r>
    </w:p>
    <w:p w14:paraId="6C84ACC2" w14:textId="77777777" w:rsidR="005F4A66" w:rsidRPr="00E359F5" w:rsidRDefault="005F4A66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Раствор нельзя вводить  внутримышечно, так как возможно  раздражение тканей в месте введения. Нельзя вводить раствор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подкожно. При инфузии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растворяют  в 5% растворе глюкозы. </w:t>
      </w:r>
    </w:p>
    <w:p w14:paraId="38E47D5F" w14:textId="77777777" w:rsidR="005F4A66" w:rsidRPr="00E359F5" w:rsidRDefault="005F4A66" w:rsidP="005F4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Нельзя разводить в растворах электролитов (физиологический раствор натрия хлорида, раствор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Рингера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и др.).</w:t>
      </w:r>
    </w:p>
    <w:p w14:paraId="30AA78C2" w14:textId="77777777" w:rsidR="00B7231F" w:rsidRDefault="00EF39BB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Все растворы</w:t>
      </w:r>
      <w:r w:rsidR="005F4A66"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с </w:t>
      </w:r>
      <w:proofErr w:type="spellStart"/>
      <w:r w:rsidR="005F4A66"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="005F4A66"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должны иметь рН смеси не ниже 7.5, готовый раствор во время введения инъекции должен 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сохранять прозрачность</w:t>
      </w:r>
      <w:r w:rsidR="005F4A66"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14:paraId="16E77CC0" w14:textId="77777777" w:rsidR="00A341C2" w:rsidRPr="00A341C2" w:rsidRDefault="00A341C2" w:rsidP="0078568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A341C2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Способ применения</w:t>
      </w:r>
    </w:p>
    <w:p w14:paraId="49A99629" w14:textId="77777777" w:rsidR="00A341C2" w:rsidRPr="00E359F5" w:rsidRDefault="00A341C2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Внутривенно. </w:t>
      </w:r>
    </w:p>
    <w:bookmarkEnd w:id="3"/>
    <w:p w14:paraId="09F27685" w14:textId="77777777" w:rsidR="00CC45A4" w:rsidRPr="00E359F5" w:rsidRDefault="00CC45A4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B974B4" w14:textId="77777777" w:rsidR="007D0E84" w:rsidRPr="00E359F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26BEF38F" w14:textId="77777777" w:rsidR="00A15D40" w:rsidRPr="00E359F5" w:rsidRDefault="00A15D40" w:rsidP="00A15D40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 xml:space="preserve">- </w:t>
      </w:r>
      <w:r w:rsidR="0091634C">
        <w:rPr>
          <w:rFonts w:ascii="Times New Roman" w:hAnsi="Times New Roman"/>
          <w:sz w:val="24"/>
          <w:szCs w:val="24"/>
        </w:rPr>
        <w:t>гипер</w:t>
      </w:r>
      <w:r w:rsidRPr="00E359F5">
        <w:rPr>
          <w:rFonts w:ascii="Times New Roman" w:hAnsi="Times New Roman"/>
          <w:sz w:val="24"/>
          <w:szCs w:val="24"/>
        </w:rPr>
        <w:t xml:space="preserve">чувствительность к фосфатидилхолину и/или к одному </w:t>
      </w:r>
      <w:r w:rsidR="00174223" w:rsidRPr="00E359F5">
        <w:rPr>
          <w:rFonts w:ascii="Times New Roman" w:hAnsi="Times New Roman"/>
          <w:sz w:val="24"/>
          <w:szCs w:val="24"/>
        </w:rPr>
        <w:t>из компонентов</w:t>
      </w:r>
      <w:r w:rsidRPr="00E359F5">
        <w:rPr>
          <w:rFonts w:ascii="Times New Roman" w:hAnsi="Times New Roman"/>
          <w:sz w:val="24"/>
          <w:szCs w:val="24"/>
        </w:rPr>
        <w:t xml:space="preserve"> препарата</w:t>
      </w:r>
      <w:r w:rsidR="00026FA5">
        <w:rPr>
          <w:rFonts w:ascii="Times New Roman" w:hAnsi="Times New Roman"/>
          <w:sz w:val="24"/>
          <w:szCs w:val="24"/>
        </w:rPr>
        <w:t>, перечисленных в разделе 6.1</w:t>
      </w:r>
      <w:r w:rsidRPr="00E359F5">
        <w:rPr>
          <w:rFonts w:ascii="Times New Roman" w:hAnsi="Times New Roman"/>
          <w:sz w:val="24"/>
          <w:szCs w:val="24"/>
        </w:rPr>
        <w:t xml:space="preserve">              </w:t>
      </w:r>
    </w:p>
    <w:p w14:paraId="06928A72" w14:textId="77777777" w:rsidR="00A15D40" w:rsidRPr="00E359F5" w:rsidRDefault="00A15D40" w:rsidP="00A15D40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 xml:space="preserve">- детский возраст до 3 лет, в том числе новорожденные и недоношенные младенцы, вследствие содержания </w:t>
      </w:r>
      <w:proofErr w:type="spellStart"/>
      <w:r w:rsidRPr="00E359F5">
        <w:rPr>
          <w:rFonts w:ascii="Times New Roman" w:hAnsi="Times New Roman"/>
          <w:sz w:val="24"/>
          <w:szCs w:val="24"/>
        </w:rPr>
        <w:t>бензилового</w:t>
      </w:r>
      <w:proofErr w:type="spellEnd"/>
      <w:r w:rsidRPr="00E359F5">
        <w:rPr>
          <w:rFonts w:ascii="Times New Roman" w:hAnsi="Times New Roman"/>
          <w:sz w:val="24"/>
          <w:szCs w:val="24"/>
        </w:rPr>
        <w:t xml:space="preserve"> спирта</w:t>
      </w:r>
    </w:p>
    <w:p w14:paraId="3ED5F48E" w14:textId="77777777" w:rsidR="00A15D40" w:rsidRPr="00E359F5" w:rsidRDefault="00A15D40" w:rsidP="00A15D40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- период лактации</w:t>
      </w:r>
    </w:p>
    <w:p w14:paraId="3113CDD1" w14:textId="77777777" w:rsidR="007D0E84" w:rsidRPr="00E359F5" w:rsidRDefault="007D0E8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CBA9C9" w14:textId="77777777" w:rsidR="00B10089" w:rsidRPr="00E359F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E359F5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233D5C36" w14:textId="77777777" w:rsidR="00DD5401" w:rsidRPr="00E359F5" w:rsidRDefault="00DD5401" w:rsidP="00DD540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применении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возможен потенциальный риск аллергической реакции к  «фосфолипидам из соевых бобов».</w:t>
      </w:r>
    </w:p>
    <w:p w14:paraId="04075571" w14:textId="77777777" w:rsidR="00DD5401" w:rsidRPr="00E359F5" w:rsidRDefault="00DD5401" w:rsidP="00DD5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Препарат содержит следовые количества этанола (0,6 объёмных процента), т.к. этиловый спирт используется в процессе технологического производства. При назначении препарата, содержащего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бензиловый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спирт, новорожденным и недоношенным младенцам возможно развитие фатального “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Гаспинг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синдрома”, возникающего в результате токсического действия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бензилового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спирта (см. “Противопоказания”).</w:t>
      </w:r>
    </w:p>
    <w:p w14:paraId="28659104" w14:textId="77777777" w:rsidR="00DD5401" w:rsidRPr="00E359F5" w:rsidRDefault="00DD5401" w:rsidP="00DD540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i/>
          <w:sz w:val="24"/>
          <w:szCs w:val="28"/>
          <w:lang w:eastAsia="ru-RU"/>
        </w:rPr>
        <w:t>Пропиленгликоль</w:t>
      </w:r>
    </w:p>
    <w:p w14:paraId="5B790C6F" w14:textId="77777777" w:rsidR="00DD5401" w:rsidRPr="00E359F5" w:rsidRDefault="00DD5401" w:rsidP="00DD5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Каждая ампула (5 мл) содержит 250 мг пропиленгликоля. Данное вещество может вызывать эффекты, подобные действию алкоголя.</w:t>
      </w:r>
    </w:p>
    <w:p w14:paraId="4DDEF130" w14:textId="77777777" w:rsidR="000A15B0" w:rsidRPr="00E359F5" w:rsidRDefault="000A15B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D7A9BB" w14:textId="77777777" w:rsidR="007D0E84" w:rsidRPr="00E359F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78976F54" w14:textId="77777777" w:rsidR="00854BA5" w:rsidRPr="00E359F5" w:rsidRDefault="00854BA5" w:rsidP="00854B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4" w:name="2175220271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Возможны  лекарственные взаимодействия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с антикоагулянтами. По этой причине, нужно отрегулировать дозу антикоагулянта. В случае одновременного приема, пациент должен проконсультироваться с врачом.</w:t>
      </w:r>
    </w:p>
    <w:bookmarkEnd w:id="4"/>
    <w:p w14:paraId="6496E838" w14:textId="77777777" w:rsidR="00CE7F7F" w:rsidRPr="00E359F5" w:rsidRDefault="00CE7F7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578C2E" w14:textId="77777777" w:rsidR="00B05BD1" w:rsidRPr="00E359F5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15A98067" w14:textId="77777777" w:rsidR="00B05BD1" w:rsidRPr="00E359F5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359F5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22AFB208" w14:textId="77777777" w:rsidR="007F3DF6" w:rsidRPr="00E359F5" w:rsidRDefault="007F3DF6" w:rsidP="007F3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Внутривенный раствор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содержит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бензиловый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спирт, т.к. возможно проникновение его в плаценту, препарат должен назначаться с осторожностью во время беременности. </w:t>
      </w:r>
    </w:p>
    <w:p w14:paraId="494DA2BD" w14:textId="77777777" w:rsidR="0078568D" w:rsidRPr="00E359F5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691197" w14:textId="77777777" w:rsidR="00CE7F7F" w:rsidRPr="00E359F5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E359F5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14:paraId="53D49B08" w14:textId="77777777" w:rsidR="006F16F8" w:rsidRPr="00E359F5" w:rsidRDefault="006F16F8" w:rsidP="006F16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Введение внутривенного раствора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не влияет на способность к вождению автотранспорта и работе с оборудованием.</w:t>
      </w:r>
    </w:p>
    <w:p w14:paraId="1E4C5F32" w14:textId="77777777" w:rsidR="00C63B0A" w:rsidRPr="00E359F5" w:rsidRDefault="00C63B0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ECBA1B" w14:textId="77777777" w:rsidR="009D67EC" w:rsidRPr="00E359F5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4.8 Нежелательные реакции</w:t>
      </w:r>
      <w:bookmarkEnd w:id="5"/>
    </w:p>
    <w:p w14:paraId="7EAC9FCE" w14:textId="77777777" w:rsidR="00742A6D" w:rsidRPr="00E359F5" w:rsidRDefault="003D185F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Количественные критерии частоты нежелательных реакций и классификация нежелательных реакций в соответствии с системно-органной классификацией и с частотой их возникновения (</w:t>
      </w:r>
      <w:r w:rsidRPr="00E359F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Pr="00E359F5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данных)</w:t>
      </w:r>
    </w:p>
    <w:p w14:paraId="3F7BA7BC" w14:textId="77777777" w:rsidR="0044579B" w:rsidRPr="00E359F5" w:rsidRDefault="00F5629A" w:rsidP="004457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i/>
          <w:sz w:val="24"/>
          <w:szCs w:val="24"/>
          <w:lang w:eastAsia="ru-RU"/>
        </w:rPr>
        <w:t>Нарушения со стороны кожи и подкожной клетчатки:</w:t>
      </w:r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56AB" w:rsidRPr="00E359F5">
        <w:rPr>
          <w:rFonts w:ascii="Times New Roman" w:eastAsia="Times New Roman" w:hAnsi="Times New Roman"/>
          <w:sz w:val="24"/>
          <w:szCs w:val="24"/>
          <w:lang w:eastAsia="ru-RU"/>
        </w:rPr>
        <w:t>очень редко - аллергические реакции в виде экзантемы или сыпи, крапивница</w:t>
      </w:r>
      <w:r w:rsidR="004556A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44579B" w:rsidRPr="00E359F5">
        <w:rPr>
          <w:rFonts w:ascii="Times New Roman" w:eastAsia="Times New Roman" w:hAnsi="Times New Roman"/>
          <w:sz w:val="24"/>
          <w:szCs w:val="24"/>
          <w:lang w:eastAsia="ru-RU"/>
        </w:rPr>
        <w:t>неизвестн</w:t>
      </w:r>
      <w:r w:rsidR="004556A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4579B" w:rsidRPr="00E359F5">
        <w:rPr>
          <w:rFonts w:ascii="Times New Roman" w:eastAsia="Times New Roman" w:hAnsi="Times New Roman"/>
          <w:sz w:val="24"/>
          <w:szCs w:val="24"/>
          <w:lang w:eastAsia="ru-RU"/>
        </w:rPr>
        <w:t>зуд</w:t>
      </w:r>
      <w:r w:rsidR="00431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DEA18E" w14:textId="77777777" w:rsidR="00F5629A" w:rsidRPr="00E359F5" w:rsidRDefault="00F5629A" w:rsidP="004457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Желудочно-кишечные нарушения: </w:t>
      </w:r>
      <w:r w:rsidR="00D8237C" w:rsidRPr="00E359F5">
        <w:rPr>
          <w:rFonts w:ascii="Times New Roman" w:eastAsia="Times New Roman" w:hAnsi="Times New Roman"/>
          <w:sz w:val="24"/>
          <w:szCs w:val="24"/>
          <w:lang w:eastAsia="ru-RU"/>
        </w:rPr>
        <w:t>неизвестно: тошнота, рвота</w:t>
      </w:r>
      <w:r w:rsidR="00431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E87849" w14:textId="77777777" w:rsidR="00D8237C" w:rsidRPr="00E359F5" w:rsidRDefault="00D8237C" w:rsidP="004457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Расстройства со стороны сердца:</w:t>
      </w:r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 xml:space="preserve"> неизвестно: пальпитация</w:t>
      </w:r>
      <w:r w:rsidR="00431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5B6F19" w14:textId="77777777" w:rsidR="00D8237C" w:rsidRPr="00E359F5" w:rsidRDefault="00D8237C" w:rsidP="004457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Расстройства со стороны нервной системы:</w:t>
      </w:r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 xml:space="preserve"> неизвестно: головокружение</w:t>
      </w:r>
      <w:r w:rsidR="00431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C1DF1B" w14:textId="77777777" w:rsidR="00D8237C" w:rsidRPr="00E359F5" w:rsidRDefault="00D8237C" w:rsidP="0044579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Исследование: </w:t>
      </w:r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>неизвестно:</w:t>
      </w:r>
      <w:r w:rsidRPr="00E359F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59F5">
        <w:rPr>
          <w:rFonts w:ascii="Times New Roman" w:eastAsia="Times New Roman" w:hAnsi="Times New Roman"/>
          <w:sz w:val="24"/>
          <w:szCs w:val="24"/>
          <w:lang w:eastAsia="ru-RU"/>
        </w:rPr>
        <w:t>повышение АД</w:t>
      </w:r>
      <w:r w:rsidR="004318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F990486" w14:textId="77777777" w:rsidR="004528E1" w:rsidRPr="00E359F5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F49DE" w14:textId="77777777" w:rsidR="00814DFC" w:rsidRPr="00E359F5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9F5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18D1A48A" w14:textId="77777777" w:rsidR="004528E1" w:rsidRPr="00E359F5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E359F5">
        <w:rPr>
          <w:rFonts w:ascii="Times New Roman" w:hAnsi="Times New Roman"/>
          <w:sz w:val="24"/>
          <w:szCs w:val="24"/>
        </w:rPr>
        <w:t>ЛП</w:t>
      </w:r>
      <w:r w:rsidRPr="00E359F5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E359F5">
        <w:rPr>
          <w:rFonts w:ascii="Times New Roman" w:hAnsi="Times New Roman"/>
          <w:sz w:val="24"/>
          <w:szCs w:val="24"/>
        </w:rPr>
        <w:t>ЛП</w:t>
      </w:r>
      <w:r w:rsidRPr="00E359F5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E359F5">
        <w:rPr>
          <w:rFonts w:ascii="Times New Roman" w:hAnsi="Times New Roman"/>
          <w:sz w:val="24"/>
          <w:szCs w:val="24"/>
        </w:rPr>
        <w:t>ЛП</w:t>
      </w:r>
      <w:r w:rsidRPr="00E359F5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E359F5">
        <w:rPr>
          <w:rFonts w:ascii="Times New Roman" w:hAnsi="Times New Roman"/>
          <w:sz w:val="24"/>
          <w:szCs w:val="24"/>
        </w:rPr>
        <w:t xml:space="preserve"> </w:t>
      </w:r>
    </w:p>
    <w:p w14:paraId="3DA20246" w14:textId="77777777" w:rsidR="004528E1" w:rsidRPr="00E359F5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E359F5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0B3DFD7E" w14:textId="77777777" w:rsidR="00814DFC" w:rsidRPr="00E359F5" w:rsidRDefault="00385E7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E359F5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E359F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E359F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643277E1" w14:textId="77777777" w:rsidR="009D67EC" w:rsidRPr="00E359F5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2DD9E9" w14:textId="77777777" w:rsidR="00123DB5" w:rsidRPr="00E359F5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1D0DC46B" w14:textId="77777777" w:rsidR="00E353BD" w:rsidRPr="00E359F5" w:rsidRDefault="00E353BD" w:rsidP="00E353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На настоящий момент реакций передозировки или симптомов интоксикации в связи с применением раствора для внутривенного введения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, не зарегистрировано.        </w:t>
      </w:r>
    </w:p>
    <w:p w14:paraId="3435119E" w14:textId="77777777" w:rsidR="00E353BD" w:rsidRPr="00E359F5" w:rsidRDefault="00E353BD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F19E95" w14:textId="77777777" w:rsidR="00C153F2" w:rsidRPr="00E359F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3A5D9F35" w14:textId="77777777" w:rsidR="00C153F2" w:rsidRPr="00E359F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34B18F71" w14:textId="77777777" w:rsidR="00A51CF4" w:rsidRPr="00E359F5" w:rsidRDefault="00C153F2" w:rsidP="0042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79022C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Фармакотерапевтическая группа:</w:t>
      </w:r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A51CF4"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Препараты для </w:t>
      </w:r>
      <w:r w:rsidR="0048739F" w:rsidRPr="00E359F5">
        <w:rPr>
          <w:rFonts w:ascii="Times New Roman" w:eastAsia="TimesNewRomanPSMT" w:hAnsi="Times New Roman"/>
          <w:sz w:val="24"/>
          <w:szCs w:val="24"/>
          <w:lang w:val="kk-KZ" w:eastAsia="ru-RU"/>
        </w:rPr>
        <w:t xml:space="preserve">лечения </w:t>
      </w:r>
      <w:r w:rsidR="00A51CF4"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заболеваний печени и желчевыводящих путей. Препараты  для лечения заболеваний печени, </w:t>
      </w:r>
      <w:proofErr w:type="spellStart"/>
      <w:r w:rsidR="00A51CF4" w:rsidRPr="00E359F5">
        <w:rPr>
          <w:rFonts w:ascii="Times New Roman" w:eastAsia="TimesNewRomanPSMT" w:hAnsi="Times New Roman"/>
          <w:sz w:val="24"/>
          <w:szCs w:val="24"/>
          <w:lang w:eastAsia="ru-RU"/>
        </w:rPr>
        <w:t>липотропные</w:t>
      </w:r>
      <w:proofErr w:type="spellEnd"/>
      <w:r w:rsidR="00A51CF4"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 препараты. Препараты для </w:t>
      </w:r>
      <w:r w:rsidR="0048739F" w:rsidRPr="00E359F5">
        <w:rPr>
          <w:rFonts w:ascii="Times New Roman" w:eastAsia="TimesNewRomanPSMT" w:hAnsi="Times New Roman"/>
          <w:sz w:val="24"/>
          <w:szCs w:val="24"/>
          <w:lang w:val="kk-KZ" w:eastAsia="ru-RU"/>
        </w:rPr>
        <w:t xml:space="preserve">лечения </w:t>
      </w:r>
      <w:r w:rsidR="00A51CF4" w:rsidRPr="00E359F5">
        <w:rPr>
          <w:rFonts w:ascii="Times New Roman" w:eastAsia="TimesNewRomanPSMT" w:hAnsi="Times New Roman"/>
          <w:sz w:val="24"/>
          <w:szCs w:val="24"/>
          <w:lang w:eastAsia="ru-RU"/>
        </w:rPr>
        <w:t>заболеваний печени.</w:t>
      </w:r>
    </w:p>
    <w:p w14:paraId="1AD8BE11" w14:textId="77777777" w:rsidR="003E6BBD" w:rsidRPr="00E359F5" w:rsidRDefault="00C1444A" w:rsidP="0042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Код АТХ </w:t>
      </w:r>
      <w:r w:rsidR="00420958" w:rsidRPr="00E359F5">
        <w:rPr>
          <w:rFonts w:ascii="Times New Roman" w:eastAsia="TimesNewRomanPSMT" w:hAnsi="Times New Roman"/>
          <w:sz w:val="24"/>
          <w:szCs w:val="24"/>
          <w:lang w:eastAsia="ru-RU"/>
        </w:rPr>
        <w:t>A05ВА</w:t>
      </w:r>
    </w:p>
    <w:p w14:paraId="080047C1" w14:textId="77777777" w:rsidR="0028425A" w:rsidRPr="00E359F5" w:rsidRDefault="0028425A" w:rsidP="002842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заболеваниях печени происходит гибель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гепатоцитов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, что ведет к выходу печеночных ферментов и повышению активности их  в сыворотке крови. </w:t>
      </w:r>
    </w:p>
    <w:p w14:paraId="0DCD65B9" w14:textId="77777777" w:rsidR="0028425A" w:rsidRPr="00E359F5" w:rsidRDefault="0028425A" w:rsidP="002842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Химическая структура фосфолипидов, содержащихся в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, аналогична </w:t>
      </w:r>
      <w:r w:rsidR="000973FC" w:rsidRPr="00E359F5">
        <w:rPr>
          <w:rFonts w:ascii="Times New Roman" w:eastAsia="Times New Roman" w:hAnsi="Times New Roman"/>
          <w:sz w:val="24"/>
          <w:szCs w:val="28"/>
          <w:lang w:eastAsia="ru-RU"/>
        </w:rPr>
        <w:t>таковой эндогенных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фосфолипидов, </w:t>
      </w:r>
      <w:r w:rsidR="000973FC" w:rsidRPr="00E359F5">
        <w:rPr>
          <w:rFonts w:ascii="Times New Roman" w:eastAsia="Times New Roman" w:hAnsi="Times New Roman"/>
          <w:sz w:val="24"/>
          <w:szCs w:val="28"/>
          <w:lang w:eastAsia="ru-RU"/>
        </w:rPr>
        <w:t>однако благодаря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высокому содержанию в них полиненасыщенных (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эссенциальных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) жирных кислот, фосфолипиды в составе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более активны. Высокоэнергетические молекулы фосфолипидов,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встраиваясь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в структуру мембран печеночных клеток,  повышают регенерацию их мембран.  </w:t>
      </w:r>
    </w:p>
    <w:p w14:paraId="1BC41CF0" w14:textId="77777777" w:rsidR="0028425A" w:rsidRPr="00E359F5" w:rsidRDefault="0028425A" w:rsidP="002842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Благодаря особенностям химической структуры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эссенциальных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фосфолипидов, наличие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цис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-двойных (расположение углеводородных цепочек  по  одну сторону от двойных связей) связей в полиненасыщенных жирных кислотах клеточных мембран препятствует  уплотнению структуры жирных кислот. Это приводит к большему разжижению структуры мембран, что необходимо для оптимального функционирования  большинства клеток в организме. Посредством этого механизма,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эссенциальные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фосфолипиды воздействуют на те части клеток, которые являются рецепторами для гормонов или </w:t>
      </w:r>
      <w:proofErr w:type="spellStart"/>
      <w:r w:rsidR="00CC1010" w:rsidRPr="00E359F5">
        <w:rPr>
          <w:rFonts w:ascii="Times New Roman" w:eastAsia="Times New Roman" w:hAnsi="Times New Roman"/>
          <w:sz w:val="24"/>
          <w:szCs w:val="28"/>
          <w:lang w:eastAsia="ru-RU"/>
        </w:rPr>
        <w:t>нейротрансмиттеров</w:t>
      </w:r>
      <w:proofErr w:type="spellEnd"/>
      <w:r w:rsidR="00CC1010" w:rsidRPr="00E359F5">
        <w:rPr>
          <w:rFonts w:ascii="Times New Roman" w:eastAsia="Times New Roman" w:hAnsi="Times New Roman"/>
          <w:sz w:val="24"/>
          <w:szCs w:val="28"/>
          <w:lang w:eastAsia="ru-RU"/>
        </w:rPr>
        <w:t>, таким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образом, усиливается скорость обмена веществ, </w:t>
      </w:r>
      <w:r w:rsidR="000973FC" w:rsidRPr="00E359F5">
        <w:rPr>
          <w:rFonts w:ascii="Times New Roman" w:eastAsia="Times New Roman" w:hAnsi="Times New Roman"/>
          <w:sz w:val="24"/>
          <w:szCs w:val="28"/>
          <w:lang w:eastAsia="ru-RU"/>
        </w:rPr>
        <w:t>особенно липидов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.  Фосфолипиды вмешиваются в нарушенный липидный обмен путем регулирования метаболизма липопротеинов так, </w:t>
      </w:r>
      <w:r w:rsidR="00CC1010" w:rsidRPr="00E359F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что нейтральные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жиры и холестерин </w:t>
      </w:r>
      <w:r w:rsidR="00CC1010" w:rsidRPr="00E359F5">
        <w:rPr>
          <w:rFonts w:ascii="Times New Roman" w:eastAsia="Times New Roman" w:hAnsi="Times New Roman"/>
          <w:sz w:val="24"/>
          <w:szCs w:val="28"/>
          <w:lang w:eastAsia="ru-RU"/>
        </w:rPr>
        <w:t>превращаются в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транспортируемые формы, и что особенно </w:t>
      </w:r>
      <w:r w:rsidR="00CC1010" w:rsidRPr="00E359F5">
        <w:rPr>
          <w:rFonts w:ascii="Times New Roman" w:eastAsia="Times New Roman" w:hAnsi="Times New Roman"/>
          <w:sz w:val="24"/>
          <w:szCs w:val="28"/>
          <w:lang w:eastAsia="ru-RU"/>
        </w:rPr>
        <w:t>важно, это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происходит за счет увеличения емкости захвата холестерина липопротеинами высокой плотности и может таким обра</w:t>
      </w:r>
      <w:r w:rsidR="00C1444A">
        <w:rPr>
          <w:rFonts w:ascii="Times New Roman" w:eastAsia="Times New Roman" w:hAnsi="Times New Roman"/>
          <w:sz w:val="24"/>
          <w:szCs w:val="28"/>
          <w:lang w:eastAsia="ru-RU"/>
        </w:rPr>
        <w:t>зом, приводить к его окислению.</w:t>
      </w:r>
      <w:r w:rsidR="00C1444A" w:rsidRPr="004961E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Экзогенные молекулы фосфолипидов своими антиоксидантными свойствами и свойством захватывать свободные радикалы достоверно защищают липиды от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переокисления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, то есть подавляют окислительный стресс и уменьшают повреждение клеток.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Эссенциальные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фосфолипиды снижают продукцию перекиси водорода в печеночных  микросомах и повышают концентрацию сниженного глутатиона в печени и плазме. </w:t>
      </w:r>
    </w:p>
    <w:p w14:paraId="4D96D58A" w14:textId="77777777" w:rsidR="0028425A" w:rsidRPr="00E359F5" w:rsidRDefault="0028425A" w:rsidP="002842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Внутривенное введение раствора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Гепавитале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 улучшает  кишечно-печеночную циркуляцию желчных кислот у пациентов с нарушенной функцией печени. Фосфолипиды оказывают глубокое влияние на состав  и течение желчи. Во время экскреции фосфолипидов желчью снижается риск образования желчных камней, и состав желчи стабилизируется.   </w:t>
      </w:r>
    </w:p>
    <w:p w14:paraId="2E8AEB5F" w14:textId="77777777" w:rsidR="0028425A" w:rsidRPr="00E359F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227465FE" w14:textId="77777777" w:rsidR="0028425A" w:rsidRPr="00E359F5" w:rsidRDefault="0028425A" w:rsidP="002842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Фармакокинетика парентеральной формы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эссенциальных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фосфолипидов (ЭФЛ) изучалась радиоактивным методом. После внутривенного введения однократной дозы меченных тритием ЭФЛ в основном содержащих линолевую кислоту, отмечалось встраивание радиоактивности во фракции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кефалина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сфингомиелина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и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лизолецитина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. Среди нейтральных фракций липидов,  меченные ЭФЛ, по-видимому, быстрее встраиваются в свободные жирные кислоты, чем в эфиры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холестерола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триглицериды и доставляются в органы, главным образом, в печень.  Захват введенных лецитинов жировой тканью и эритроцитами не определялся. После внутривенного введения период полувыведения составлял 60 дней. Выведение менее чем 10% меченных субстанций происходило с </w:t>
      </w:r>
      <w:r w:rsidR="00CC1010" w:rsidRPr="00E359F5">
        <w:rPr>
          <w:rFonts w:ascii="Times New Roman" w:eastAsia="Times New Roman" w:hAnsi="Times New Roman"/>
          <w:sz w:val="24"/>
          <w:szCs w:val="28"/>
          <w:lang w:eastAsia="ru-RU"/>
        </w:rPr>
        <w:t>фекалиями, через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почки и органы дыхания в течение 5-7 дней после введения дозы. Предполагается, что оставшаяся часть меченных тритием </w:t>
      </w:r>
      <w:proofErr w:type="spellStart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эссенциальных</w:t>
      </w:r>
      <w:proofErr w:type="spellEnd"/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 фосфолипидов трансформируется в печени для биосинтеза  </w:t>
      </w:r>
      <w:r w:rsidRPr="00E359F5">
        <w:rPr>
          <w:rFonts w:ascii="Times New Roman" w:eastAsia="Times New Roman" w:hAnsi="Times New Roman"/>
          <w:sz w:val="24"/>
          <w:szCs w:val="28"/>
          <w:lang w:val="en-US" w:eastAsia="ru-RU"/>
        </w:rPr>
        <w:t>HDL</w:t>
      </w:r>
      <w:r w:rsidRPr="00E359F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 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(ХВП, холестерин высокой плотности) и других фракций липопротеинов. </w:t>
      </w:r>
    </w:p>
    <w:p w14:paraId="667989E0" w14:textId="77777777" w:rsidR="00CE03ED" w:rsidRPr="00E359F5" w:rsidRDefault="00CE03ED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FAB56F3" w14:textId="77777777" w:rsidR="004E2860" w:rsidRPr="00E359F5" w:rsidRDefault="004E2860" w:rsidP="004E28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>5.3. Данные доклинической безопасности</w:t>
      </w:r>
    </w:p>
    <w:p w14:paraId="4B339CCA" w14:textId="77777777" w:rsidR="004E2860" w:rsidRPr="00E359F5" w:rsidRDefault="004E2860" w:rsidP="004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9F5">
        <w:rPr>
          <w:rFonts w:ascii="Times New Roman" w:hAnsi="Times New Roman"/>
          <w:sz w:val="24"/>
          <w:szCs w:val="24"/>
          <w:lang w:eastAsia="ru-RU"/>
        </w:rPr>
        <w:t xml:space="preserve">Для фосфолипидов из соевых бобов исследований на токсичность после повторного применения не проводилось. Токсикологические исследования фосфатидилхолина (компонент фосфолипидов из соевых бобов) проводились на собаках (в течение 6 недель) и на крысах (в течение 48 недель) путем перорального введения. </w:t>
      </w:r>
      <w:r w:rsidRPr="00E359F5">
        <w:rPr>
          <w:rFonts w:ascii="Times New Roman" w:hAnsi="Times New Roman"/>
          <w:sz w:val="24"/>
          <w:szCs w:val="24"/>
          <w:lang w:val="en-US" w:eastAsia="ru-RU"/>
        </w:rPr>
        <w:t>NOAEL</w:t>
      </w:r>
      <w:r w:rsidRPr="00E359F5">
        <w:rPr>
          <w:rFonts w:ascii="Times New Roman" w:hAnsi="Times New Roman"/>
          <w:sz w:val="24"/>
          <w:szCs w:val="24"/>
          <w:lang w:eastAsia="ru-RU"/>
        </w:rPr>
        <w:t xml:space="preserve">  (максимально недействующая концентрация вещества) в исследованиях на собаках составил 1000 мг/кг массы тела, в исследованиях на крысах – 3750 мг/кг массы тела, что в обоих случаях приблизительно в 20 раз превышает эквивалентную дозу для человека.</w:t>
      </w:r>
    </w:p>
    <w:p w14:paraId="1612DC88" w14:textId="77777777" w:rsidR="004E2860" w:rsidRPr="00E359F5" w:rsidRDefault="004E2860" w:rsidP="004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9F5">
        <w:rPr>
          <w:rFonts w:ascii="Times New Roman" w:hAnsi="Times New Roman"/>
          <w:sz w:val="24"/>
          <w:szCs w:val="24"/>
          <w:lang w:eastAsia="ru-RU"/>
        </w:rPr>
        <w:t>При проведении исследований на крысах, пероральное введение дозы фосфолипидов из бобов до достижения концентрации 3750 мг/кг массы тела (что приблизительно в 17 раз превышает эквивалентную дозу для человека) не оказало влияния на фертильность.</w:t>
      </w:r>
    </w:p>
    <w:p w14:paraId="6CA31D81" w14:textId="77777777" w:rsidR="004E2860" w:rsidRPr="00E359F5" w:rsidRDefault="004E2860" w:rsidP="004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9F5">
        <w:rPr>
          <w:rFonts w:ascii="Times New Roman" w:hAnsi="Times New Roman"/>
          <w:sz w:val="24"/>
          <w:szCs w:val="24"/>
          <w:lang w:eastAsia="ru-RU"/>
        </w:rPr>
        <w:t>При проведении исследований на крысах и кроликах, пероральное  введение дозы фосфолипидов до достижения концентрации 1000 мг/кг массы тела и 500 мг/кг массы соответственно  (что приблизительно в 4,5 раза превышает эквивалентную дозу для человека) не вызвало тератогенных эффектов.</w:t>
      </w:r>
    </w:p>
    <w:p w14:paraId="48AFBE5F" w14:textId="77777777" w:rsidR="004E2860" w:rsidRPr="00E359F5" w:rsidRDefault="004E2860" w:rsidP="004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9F5">
        <w:rPr>
          <w:rFonts w:ascii="Times New Roman" w:hAnsi="Times New Roman"/>
          <w:sz w:val="24"/>
          <w:szCs w:val="24"/>
          <w:lang w:eastAsia="ru-RU"/>
        </w:rPr>
        <w:t>Однако</w:t>
      </w:r>
      <w:r w:rsidR="002420D2" w:rsidRPr="00E359F5">
        <w:rPr>
          <w:rFonts w:ascii="Times New Roman" w:hAnsi="Times New Roman"/>
          <w:sz w:val="24"/>
          <w:szCs w:val="24"/>
          <w:lang w:eastAsia="ru-RU"/>
        </w:rPr>
        <w:t>,</w:t>
      </w:r>
      <w:r w:rsidRPr="00E359F5">
        <w:rPr>
          <w:rFonts w:ascii="Times New Roman" w:hAnsi="Times New Roman"/>
          <w:sz w:val="24"/>
          <w:szCs w:val="24"/>
          <w:lang w:eastAsia="ru-RU"/>
        </w:rPr>
        <w:t xml:space="preserve"> поскольку проведенные исследования не являются полными, окончательная оценка результатов, связанных с </w:t>
      </w:r>
      <w:proofErr w:type="spellStart"/>
      <w:r w:rsidRPr="00E359F5">
        <w:rPr>
          <w:rFonts w:ascii="Times New Roman" w:hAnsi="Times New Roman"/>
          <w:sz w:val="24"/>
          <w:szCs w:val="24"/>
          <w:lang w:eastAsia="ru-RU"/>
        </w:rPr>
        <w:t>эмбриотоксичностью</w:t>
      </w:r>
      <w:proofErr w:type="spellEnd"/>
      <w:r w:rsidRPr="00E359F5">
        <w:rPr>
          <w:rFonts w:ascii="Times New Roman" w:hAnsi="Times New Roman"/>
          <w:sz w:val="24"/>
          <w:szCs w:val="24"/>
          <w:lang w:eastAsia="ru-RU"/>
        </w:rPr>
        <w:t xml:space="preserve">, не может быть сделана. В эксперименте на животных фосфатидилхолин (ингредиент фосфолипидов из соевых бобов) в терапевтических дозах не проявлял тератогенных и </w:t>
      </w:r>
      <w:proofErr w:type="spellStart"/>
      <w:r w:rsidRPr="00E359F5">
        <w:rPr>
          <w:rFonts w:ascii="Times New Roman" w:hAnsi="Times New Roman"/>
          <w:sz w:val="24"/>
          <w:szCs w:val="24"/>
          <w:lang w:eastAsia="ru-RU"/>
        </w:rPr>
        <w:t>эмбриотоксических</w:t>
      </w:r>
      <w:proofErr w:type="spellEnd"/>
      <w:r w:rsidRPr="00E359F5">
        <w:rPr>
          <w:rFonts w:ascii="Times New Roman" w:hAnsi="Times New Roman"/>
          <w:sz w:val="24"/>
          <w:szCs w:val="24"/>
          <w:lang w:eastAsia="ru-RU"/>
        </w:rPr>
        <w:t xml:space="preserve"> эффектов. Самый низкий тератогенно-</w:t>
      </w:r>
      <w:proofErr w:type="spellStart"/>
      <w:r w:rsidRPr="00E359F5">
        <w:rPr>
          <w:rFonts w:ascii="Times New Roman" w:hAnsi="Times New Roman"/>
          <w:sz w:val="24"/>
          <w:szCs w:val="24"/>
          <w:lang w:eastAsia="ru-RU"/>
        </w:rPr>
        <w:t>эмбриотоксический</w:t>
      </w:r>
      <w:proofErr w:type="spellEnd"/>
      <w:r w:rsidRPr="00E359F5">
        <w:rPr>
          <w:rFonts w:ascii="Times New Roman" w:hAnsi="Times New Roman"/>
          <w:sz w:val="24"/>
          <w:szCs w:val="24"/>
          <w:lang w:eastAsia="ru-RU"/>
        </w:rPr>
        <w:t xml:space="preserve"> эффект был выявлен после перорального введения суточной дозы, составляющей более 1000 мг/</w:t>
      </w:r>
      <w:r w:rsidRPr="00E359F5">
        <w:rPr>
          <w:rFonts w:ascii="Times New Roman" w:hAnsi="Times New Roman"/>
          <w:sz w:val="24"/>
          <w:szCs w:val="24"/>
          <w:lang w:val="kk-KZ" w:eastAsia="ru-RU"/>
        </w:rPr>
        <w:t xml:space="preserve">кг массы тела у </w:t>
      </w:r>
      <w:r w:rsidRPr="00E359F5">
        <w:rPr>
          <w:rFonts w:ascii="Times New Roman" w:hAnsi="Times New Roman"/>
          <w:sz w:val="24"/>
          <w:szCs w:val="24"/>
          <w:lang w:val="kk-KZ" w:eastAsia="ru-RU"/>
        </w:rPr>
        <w:lastRenderedPageBreak/>
        <w:t>крыс и более 500 мг</w:t>
      </w:r>
      <w:r w:rsidRPr="00E359F5">
        <w:rPr>
          <w:rFonts w:ascii="Times New Roman" w:hAnsi="Times New Roman"/>
          <w:sz w:val="24"/>
          <w:szCs w:val="24"/>
          <w:lang w:eastAsia="ru-RU"/>
        </w:rPr>
        <w:t>/кг массы тела у кроликов (что приблизительно в 5,6 раз превышает эквивалентную дозу для человека).</w:t>
      </w:r>
    </w:p>
    <w:p w14:paraId="19271A8E" w14:textId="77777777" w:rsidR="004E2860" w:rsidRPr="00E359F5" w:rsidRDefault="004E2860" w:rsidP="004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9F5">
        <w:rPr>
          <w:rFonts w:ascii="Times New Roman" w:hAnsi="Times New Roman"/>
          <w:sz w:val="24"/>
          <w:szCs w:val="24"/>
          <w:lang w:eastAsia="ru-RU"/>
        </w:rPr>
        <w:t xml:space="preserve">В ранее проведенных исследованиях </w:t>
      </w:r>
      <w:r w:rsidRPr="00E359F5">
        <w:rPr>
          <w:rFonts w:ascii="Times New Roman" w:hAnsi="Times New Roman"/>
          <w:sz w:val="24"/>
          <w:szCs w:val="24"/>
          <w:lang w:val="en-US" w:eastAsia="ru-RU"/>
        </w:rPr>
        <w:t>in</w:t>
      </w:r>
      <w:r w:rsidRPr="00E359F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59F5">
        <w:rPr>
          <w:rFonts w:ascii="Times New Roman" w:hAnsi="Times New Roman"/>
          <w:sz w:val="24"/>
          <w:szCs w:val="24"/>
          <w:lang w:val="en-US" w:eastAsia="ru-RU"/>
        </w:rPr>
        <w:t>vitro</w:t>
      </w:r>
      <w:r w:rsidRPr="00E359F5">
        <w:rPr>
          <w:rFonts w:ascii="Times New Roman" w:hAnsi="Times New Roman"/>
          <w:sz w:val="24"/>
          <w:szCs w:val="24"/>
          <w:lang w:eastAsia="ru-RU"/>
        </w:rPr>
        <w:t xml:space="preserve"> мутагенных свойств фосфолипидов выявлено не было. Оценка канцерогенности не проводилась.</w:t>
      </w:r>
    </w:p>
    <w:p w14:paraId="0C327D79" w14:textId="77777777" w:rsidR="004E2860" w:rsidRPr="00E359F5" w:rsidRDefault="004E2860" w:rsidP="004E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9F5">
        <w:rPr>
          <w:rFonts w:ascii="Times New Roman" w:hAnsi="Times New Roman"/>
          <w:sz w:val="24"/>
          <w:szCs w:val="24"/>
          <w:lang w:eastAsia="ru-RU"/>
        </w:rPr>
        <w:t>О случаях отравления лекарственным средством не сообщалось.</w:t>
      </w:r>
    </w:p>
    <w:p w14:paraId="0804542A" w14:textId="77777777" w:rsidR="004E2860" w:rsidRPr="00E359F5" w:rsidRDefault="004E286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91D947E" w14:textId="77777777" w:rsidR="00DF3381" w:rsidRPr="00E359F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6ED67951" w14:textId="77777777" w:rsidR="005921EA" w:rsidRPr="00E359F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34F90692" w14:textId="77777777" w:rsidR="004F22E0" w:rsidRPr="00E359F5" w:rsidRDefault="00B44C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>Н</w:t>
      </w:r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атрия </w:t>
      </w:r>
      <w:proofErr w:type="spellStart"/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>деоксихолат</w:t>
      </w:r>
      <w:proofErr w:type="spellEnd"/>
    </w:p>
    <w:p w14:paraId="507DE97A" w14:textId="77777777" w:rsidR="004F22E0" w:rsidRPr="00E359F5" w:rsidRDefault="00B44C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>С</w:t>
      </w:r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пирт </w:t>
      </w:r>
      <w:proofErr w:type="spellStart"/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>бензиловый</w:t>
      </w:r>
      <w:proofErr w:type="spellEnd"/>
    </w:p>
    <w:p w14:paraId="0972D061" w14:textId="77777777" w:rsidR="004F22E0" w:rsidRPr="00E359F5" w:rsidRDefault="00B44C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ропиленгликоль </w:t>
      </w:r>
    </w:p>
    <w:p w14:paraId="14B0D1AA" w14:textId="77777777" w:rsidR="004F22E0" w:rsidRPr="00E359F5" w:rsidRDefault="00B44C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>Б</w:t>
      </w:r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>утилгидрокситолуол</w:t>
      </w:r>
      <w:proofErr w:type="spellEnd"/>
    </w:p>
    <w:p w14:paraId="5E68119E" w14:textId="77777777" w:rsidR="004F22E0" w:rsidRPr="00E359F5" w:rsidRDefault="00B44C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>Б</w:t>
      </w:r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>утилгидроксианизол</w:t>
      </w:r>
      <w:proofErr w:type="spellEnd"/>
    </w:p>
    <w:p w14:paraId="5978B057" w14:textId="77777777" w:rsidR="00215CBB" w:rsidRPr="00E359F5" w:rsidRDefault="00B44CF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>В</w:t>
      </w:r>
      <w:r w:rsidR="004F22E0" w:rsidRPr="00E359F5">
        <w:rPr>
          <w:rFonts w:ascii="Times New Roman" w:eastAsia="TimesNewRomanPSMT" w:hAnsi="Times New Roman"/>
          <w:sz w:val="24"/>
          <w:szCs w:val="24"/>
          <w:lang w:eastAsia="ru-RU"/>
        </w:rPr>
        <w:t>ода для инъекций</w:t>
      </w:r>
    </w:p>
    <w:p w14:paraId="0611E090" w14:textId="77777777" w:rsidR="00B75F00" w:rsidRPr="00E359F5" w:rsidRDefault="00B75F0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76E09773" w14:textId="77777777" w:rsidR="00DF3381" w:rsidRPr="00E359F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211F1E40" w14:textId="77777777" w:rsidR="00192B98" w:rsidRPr="00E359F5" w:rsidRDefault="00192B98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41D84050" w14:textId="77777777" w:rsidR="00B75F00" w:rsidRPr="00E359F5" w:rsidRDefault="00B75F0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20280658" w14:textId="77777777" w:rsidR="009128A3" w:rsidRPr="00E359F5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E359F5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E359F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E359F5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3A882A2C" w14:textId="77777777" w:rsidR="00D85985" w:rsidRPr="00E359F5" w:rsidRDefault="00D8598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E359F5">
        <w:rPr>
          <w:rFonts w:ascii="Times New Roman" w:hAnsi="Times New Roman"/>
          <w:sz w:val="24"/>
          <w:szCs w:val="24"/>
          <w:lang w:bidi="ru-RU"/>
        </w:rPr>
        <w:t xml:space="preserve">3 года </w:t>
      </w:r>
    </w:p>
    <w:p w14:paraId="14C6A969" w14:textId="77777777" w:rsidR="00CE03ED" w:rsidRPr="00E359F5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E359F5">
        <w:rPr>
          <w:rFonts w:ascii="Times New Roman" w:hAnsi="Times New Roman"/>
          <w:sz w:val="24"/>
          <w:szCs w:val="24"/>
          <w:lang w:bidi="ru-RU"/>
        </w:rPr>
        <w:t>Не применять по истечен</w:t>
      </w:r>
      <w:r w:rsidR="000A2974" w:rsidRPr="00E359F5">
        <w:rPr>
          <w:rFonts w:ascii="Times New Roman" w:hAnsi="Times New Roman"/>
          <w:sz w:val="24"/>
          <w:szCs w:val="24"/>
          <w:lang w:bidi="ru-RU"/>
        </w:rPr>
        <w:t>ии срока годности.</w:t>
      </w:r>
    </w:p>
    <w:p w14:paraId="245DE94D" w14:textId="77777777" w:rsidR="00B75F00" w:rsidRPr="00E359F5" w:rsidRDefault="00B75F0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C05BD" w14:textId="77777777" w:rsidR="00632571" w:rsidRPr="00E359F5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E359F5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4B050A89" w14:textId="77777777" w:rsidR="00AE2227" w:rsidRPr="00E359F5" w:rsidRDefault="00AE2227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 xml:space="preserve">Хранить при температуре от 2°С </w:t>
      </w:r>
      <w:r w:rsidR="00A93ACB" w:rsidRPr="00E359F5">
        <w:rPr>
          <w:rFonts w:ascii="Times New Roman" w:hAnsi="Times New Roman"/>
          <w:sz w:val="24"/>
          <w:szCs w:val="24"/>
        </w:rPr>
        <w:t>до 8</w:t>
      </w:r>
      <w:r w:rsidRPr="00E359F5">
        <w:rPr>
          <w:rFonts w:ascii="Times New Roman" w:hAnsi="Times New Roman"/>
          <w:sz w:val="24"/>
          <w:szCs w:val="24"/>
        </w:rPr>
        <w:t>°С.</w:t>
      </w:r>
    </w:p>
    <w:p w14:paraId="1B7212AC" w14:textId="77777777" w:rsidR="00632571" w:rsidRPr="00E359F5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6" w:name="2175220289"/>
    </w:p>
    <w:p w14:paraId="02430F5A" w14:textId="77777777" w:rsidR="00B75F00" w:rsidRPr="00E359F5" w:rsidRDefault="00B75F0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6"/>
    <w:p w14:paraId="61B0B261" w14:textId="77777777" w:rsidR="00B90A1E" w:rsidRPr="00E359F5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52B82668" w14:textId="77777777" w:rsidR="00654D13" w:rsidRPr="00E359F5" w:rsidRDefault="00654D13" w:rsidP="00654D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По 5 мл препарата </w:t>
      </w:r>
      <w:r w:rsidR="00D61F7D"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разливают в ампулы 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желтого нейтрального стекла типа </w:t>
      </w:r>
      <w:r w:rsidRPr="00E359F5">
        <w:rPr>
          <w:rFonts w:ascii="Times New Roman" w:eastAsia="Times New Roman" w:hAnsi="Times New Roman"/>
          <w:sz w:val="24"/>
          <w:szCs w:val="28"/>
          <w:lang w:val="en-US" w:eastAsia="ru-RU"/>
        </w:rPr>
        <w:t>I</w:t>
      </w: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14:paraId="7DA6353A" w14:textId="77777777" w:rsidR="00D61F7D" w:rsidRPr="00E359F5" w:rsidRDefault="00D61F7D" w:rsidP="00654D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sz w:val="24"/>
          <w:szCs w:val="28"/>
          <w:lang w:eastAsia="ru-RU"/>
        </w:rPr>
        <w:t>По 5 ампул помещают в контурные ячейковые упаковки из пленки поливинилхлоридной.</w:t>
      </w:r>
    </w:p>
    <w:p w14:paraId="6C54DCEA" w14:textId="77777777" w:rsidR="00654D13" w:rsidRPr="00E359F5" w:rsidRDefault="00D61F7D" w:rsidP="0078568D">
      <w:pPr>
        <w:pStyle w:val="Style5"/>
        <w:widowControl/>
        <w:tabs>
          <w:tab w:val="left" w:pos="7371"/>
        </w:tabs>
        <w:spacing w:line="240" w:lineRule="auto"/>
        <w:rPr>
          <w:szCs w:val="28"/>
        </w:rPr>
      </w:pPr>
      <w:r w:rsidRPr="00E359F5">
        <w:rPr>
          <w:szCs w:val="28"/>
        </w:rPr>
        <w:t>1 контурную упаковку вместе с инструкцией по медицинскому применению на казахском и русском языках вкладывают в картонную коробку.</w:t>
      </w:r>
    </w:p>
    <w:p w14:paraId="0EABFE1D" w14:textId="77777777" w:rsidR="00B75F00" w:rsidRPr="00E359F5" w:rsidRDefault="00B75F00" w:rsidP="0078568D">
      <w:pPr>
        <w:pStyle w:val="Style5"/>
        <w:widowControl/>
        <w:tabs>
          <w:tab w:val="left" w:pos="7371"/>
        </w:tabs>
        <w:spacing w:line="240" w:lineRule="auto"/>
        <w:rPr>
          <w:szCs w:val="28"/>
        </w:rPr>
      </w:pPr>
    </w:p>
    <w:p w14:paraId="774050CF" w14:textId="77777777" w:rsidR="00B90A1E" w:rsidRPr="00E359F5" w:rsidRDefault="00B90A1E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E359F5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</w:t>
      </w:r>
    </w:p>
    <w:p w14:paraId="796910D4" w14:textId="77777777" w:rsidR="004B423E" w:rsidRPr="00E359F5" w:rsidRDefault="004B423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>Любой неиспользованный медицинский продукт или отходы следует утилизировать в соответствии с местными требованиями.</w:t>
      </w:r>
    </w:p>
    <w:p w14:paraId="4EB78A21" w14:textId="77777777" w:rsidR="00B75F00" w:rsidRPr="00E359F5" w:rsidRDefault="00B75F0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AEA3A" w14:textId="77777777" w:rsidR="00724DB0" w:rsidRPr="00E359F5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59F5">
        <w:rPr>
          <w:rFonts w:ascii="Times New Roman" w:hAnsi="Times New Roman"/>
          <w:sz w:val="24"/>
          <w:szCs w:val="24"/>
        </w:rPr>
        <w:t xml:space="preserve"> </w:t>
      </w:r>
      <w:r w:rsidR="004200EA" w:rsidRPr="00E359F5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E359F5">
        <w:rPr>
          <w:rFonts w:ascii="Times New Roman" w:hAnsi="Times New Roman"/>
          <w:b/>
          <w:bCs/>
          <w:sz w:val="24"/>
          <w:szCs w:val="24"/>
        </w:rPr>
        <w:t>Условия о</w:t>
      </w:r>
      <w:r w:rsidR="004200EA" w:rsidRPr="00E359F5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E359F5">
        <w:rPr>
          <w:rFonts w:ascii="Times New Roman" w:hAnsi="Times New Roman"/>
          <w:b/>
          <w:bCs/>
          <w:sz w:val="24"/>
          <w:szCs w:val="24"/>
        </w:rPr>
        <w:t>а</w:t>
      </w:r>
      <w:r w:rsidR="004200EA" w:rsidRPr="00E359F5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E359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38B5E5" w14:textId="77777777" w:rsidR="004200EA" w:rsidRPr="00E359F5" w:rsidRDefault="00ED79D7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359F5">
        <w:rPr>
          <w:rFonts w:ascii="Times New Roman" w:hAnsi="Times New Roman"/>
          <w:bCs/>
          <w:sz w:val="24"/>
          <w:szCs w:val="24"/>
        </w:rPr>
        <w:t>По рецепту</w:t>
      </w:r>
    </w:p>
    <w:p w14:paraId="6FA6F1B9" w14:textId="77777777" w:rsidR="00D041C3" w:rsidRPr="00E359F5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9436BF" w14:textId="77777777" w:rsidR="00120934" w:rsidRPr="00E359F5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E359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3B0536FF" w14:textId="77777777" w:rsidR="00D35761" w:rsidRPr="00E359F5" w:rsidRDefault="00D35761" w:rsidP="000D592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4"/>
          <w:lang w:eastAsia="ru-RU" w:bidi="ru-RU"/>
        </w:rPr>
      </w:pPr>
      <w:proofErr w:type="spellStart"/>
      <w:r w:rsidRPr="00E359F5">
        <w:rPr>
          <w:rFonts w:ascii="Times New Roman" w:eastAsia="Microsoft Sans Serif" w:hAnsi="Times New Roman"/>
          <w:bCs/>
          <w:sz w:val="24"/>
          <w:szCs w:val="24"/>
          <w:lang w:val="en-US" w:eastAsia="ru-RU" w:bidi="ru-RU"/>
        </w:rPr>
        <w:t>Nabros</w:t>
      </w:r>
      <w:proofErr w:type="spellEnd"/>
      <w:r w:rsidRPr="00E359F5">
        <w:rPr>
          <w:rFonts w:ascii="Times New Roman" w:eastAsia="Microsoft Sans Serif" w:hAnsi="Times New Roman"/>
          <w:bCs/>
          <w:sz w:val="24"/>
          <w:szCs w:val="24"/>
          <w:lang w:eastAsia="ru-RU" w:bidi="ru-RU"/>
        </w:rPr>
        <w:t xml:space="preserve"> </w:t>
      </w:r>
      <w:r w:rsidRPr="00E359F5">
        <w:rPr>
          <w:rFonts w:ascii="Times New Roman" w:eastAsia="Microsoft Sans Serif" w:hAnsi="Times New Roman"/>
          <w:bCs/>
          <w:sz w:val="24"/>
          <w:szCs w:val="24"/>
          <w:lang w:val="en-US" w:eastAsia="ru-RU" w:bidi="ru-RU"/>
        </w:rPr>
        <w:t>Pharma</w:t>
      </w:r>
      <w:r w:rsidRPr="00E359F5">
        <w:rPr>
          <w:rFonts w:ascii="Times New Roman" w:eastAsia="Microsoft Sans Serif" w:hAnsi="Times New Roman"/>
          <w:bCs/>
          <w:sz w:val="24"/>
          <w:szCs w:val="24"/>
          <w:lang w:eastAsia="ru-RU" w:bidi="ru-RU"/>
        </w:rPr>
        <w:t xml:space="preserve"> </w:t>
      </w:r>
      <w:r w:rsidRPr="00E359F5">
        <w:rPr>
          <w:rFonts w:ascii="Times New Roman" w:eastAsia="Microsoft Sans Serif" w:hAnsi="Times New Roman"/>
          <w:bCs/>
          <w:sz w:val="24"/>
          <w:szCs w:val="24"/>
          <w:lang w:val="en-US" w:eastAsia="ru-RU" w:bidi="ru-RU"/>
        </w:rPr>
        <w:t>Pvt</w:t>
      </w:r>
      <w:r w:rsidRPr="00E359F5">
        <w:rPr>
          <w:rFonts w:ascii="Times New Roman" w:eastAsia="Microsoft Sans Serif" w:hAnsi="Times New Roman"/>
          <w:bCs/>
          <w:sz w:val="24"/>
          <w:szCs w:val="24"/>
          <w:lang w:eastAsia="ru-RU" w:bidi="ru-RU"/>
        </w:rPr>
        <w:t xml:space="preserve">. </w:t>
      </w:r>
      <w:r w:rsidRPr="00E359F5">
        <w:rPr>
          <w:rFonts w:ascii="Times New Roman" w:eastAsia="Microsoft Sans Serif" w:hAnsi="Times New Roman"/>
          <w:bCs/>
          <w:sz w:val="24"/>
          <w:szCs w:val="24"/>
          <w:lang w:val="en-US" w:eastAsia="ru-RU" w:bidi="ru-RU"/>
        </w:rPr>
        <w:t>Ltd</w:t>
      </w:r>
      <w:r w:rsidRPr="00E359F5">
        <w:rPr>
          <w:rFonts w:ascii="Times New Roman" w:eastAsia="Microsoft Sans Serif" w:hAnsi="Times New Roman"/>
          <w:bCs/>
          <w:sz w:val="24"/>
          <w:szCs w:val="24"/>
          <w:lang w:eastAsia="ru-RU" w:bidi="ru-RU"/>
        </w:rPr>
        <w:t>.</w:t>
      </w:r>
    </w:p>
    <w:p w14:paraId="521BA6FB" w14:textId="77777777" w:rsidR="008515FE" w:rsidRPr="00E359F5" w:rsidRDefault="008515FE" w:rsidP="008515FE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proofErr w:type="spellStart"/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>Нешионал</w:t>
      </w:r>
      <w:proofErr w:type="spellEnd"/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Хайвей №8, </w:t>
      </w:r>
      <w:proofErr w:type="spellStart"/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>Каджипура</w:t>
      </w:r>
      <w:proofErr w:type="spellEnd"/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- 387411, </w:t>
      </w:r>
      <w:proofErr w:type="spellStart"/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>Кхеда</w:t>
      </w:r>
      <w:proofErr w:type="spellEnd"/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>, Индия.</w:t>
      </w:r>
    </w:p>
    <w:p w14:paraId="09E1DCEE" w14:textId="77777777" w:rsidR="00BC6C37" w:rsidRPr="00E359F5" w:rsidRDefault="00BC6C37" w:rsidP="00BC6C3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>Тел: +91-9909923324/ +91-9727798827</w:t>
      </w:r>
    </w:p>
    <w:p w14:paraId="38E53F99" w14:textId="77777777" w:rsidR="00AC4D9B" w:rsidRDefault="00BC6C37" w:rsidP="00BC6C3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E359F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Адрес электронной почты: </w:t>
      </w:r>
      <w:hyperlink r:id="rId9" w:history="1">
        <w:r w:rsidR="00862D2A" w:rsidRPr="001A2A12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nabros-pharma@nabros.in</w:t>
        </w:r>
      </w:hyperlink>
    </w:p>
    <w:p w14:paraId="4DC59FB5" w14:textId="77777777" w:rsidR="00862D2A" w:rsidRPr="00E359F5" w:rsidRDefault="00862D2A" w:rsidP="00BC6C3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14:paraId="318CB567" w14:textId="77777777" w:rsidR="00593F7B" w:rsidRPr="00E359F5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7E17F14D" w14:textId="77777777" w:rsidR="006D6EC9" w:rsidRPr="00E359F5" w:rsidRDefault="006D6EC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E359F5">
        <w:rPr>
          <w:rFonts w:ascii="Times New Roman" w:eastAsia="Times New Roman" w:hAnsi="Times New Roman"/>
          <w:sz w:val="24"/>
          <w:szCs w:val="24"/>
          <w:lang w:val="uk-UA" w:eastAsia="ru-RU"/>
        </w:rPr>
        <w:t>Претензии</w:t>
      </w:r>
      <w:proofErr w:type="spellEnd"/>
      <w:r w:rsidRPr="00E359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359F5">
        <w:rPr>
          <w:rFonts w:ascii="Times New Roman" w:eastAsia="Times New Roman" w:hAnsi="Times New Roman"/>
          <w:sz w:val="24"/>
          <w:szCs w:val="24"/>
          <w:lang w:val="uk-UA" w:eastAsia="ru-RU"/>
        </w:rPr>
        <w:t>потребителей</w:t>
      </w:r>
      <w:proofErr w:type="spellEnd"/>
      <w:r w:rsidRPr="00E359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направлять по адресу:</w:t>
      </w:r>
    </w:p>
    <w:p w14:paraId="779122B6" w14:textId="77777777" w:rsidR="00CC4006" w:rsidRPr="00E359F5" w:rsidRDefault="00CC4006" w:rsidP="00CC4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</w:pPr>
      <w:r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ТОО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de-DE" w:eastAsia="ru-RU"/>
        </w:rPr>
        <w:t xml:space="preserve"> </w:t>
      </w:r>
      <w:r w:rsidR="0082518E"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«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de-DE" w:eastAsia="ru-RU"/>
        </w:rPr>
        <w:t>Rogers Pharma</w:t>
      </w:r>
      <w:r w:rsidR="0082518E"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»,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de-DE" w:eastAsia="ru-RU"/>
        </w:rPr>
        <w:t xml:space="preserve"> 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Казахстан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de-DE" w:eastAsia="ru-RU"/>
        </w:rPr>
        <w:t xml:space="preserve">, 050043, 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г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de-DE" w:eastAsia="ru-RU"/>
        </w:rPr>
        <w:t xml:space="preserve">. </w:t>
      </w:r>
      <w:proofErr w:type="spellStart"/>
      <w:r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Алматы</w:t>
      </w:r>
      <w:proofErr w:type="spellEnd"/>
      <w:r w:rsidRPr="00E359F5">
        <w:rPr>
          <w:rFonts w:ascii="Times New Roman" w:eastAsia="Times New Roman" w:hAnsi="Times New Roman"/>
          <w:bCs/>
          <w:iCs/>
          <w:sz w:val="24"/>
          <w:szCs w:val="28"/>
          <w:lang w:val="de-DE" w:eastAsia="ru-RU"/>
        </w:rPr>
        <w:t xml:space="preserve">, </w:t>
      </w:r>
      <w:proofErr w:type="spellStart"/>
      <w:r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мкн</w:t>
      </w:r>
      <w:proofErr w:type="spellEnd"/>
      <w:r w:rsidRPr="00E359F5">
        <w:rPr>
          <w:rFonts w:ascii="Times New Roman" w:eastAsia="Times New Roman" w:hAnsi="Times New Roman"/>
          <w:bCs/>
          <w:iCs/>
          <w:sz w:val="24"/>
          <w:szCs w:val="28"/>
          <w:lang w:val="de-DE" w:eastAsia="ru-RU"/>
        </w:rPr>
        <w:t xml:space="preserve">. </w:t>
      </w:r>
      <w:proofErr w:type="spellStart"/>
      <w:r w:rsidR="004144BD"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Мирас</w:t>
      </w:r>
      <w:proofErr w:type="spellEnd"/>
      <w:r w:rsidR="004144BD" w:rsidRPr="00E359F5">
        <w:rPr>
          <w:rFonts w:ascii="Times New Roman" w:eastAsia="Times New Roman" w:hAnsi="Times New Roman"/>
          <w:bCs/>
          <w:iCs/>
          <w:sz w:val="24"/>
          <w:szCs w:val="28"/>
          <w:lang w:val="uk-UA" w:eastAsia="ru-RU"/>
        </w:rPr>
        <w:t>, 157/819</w:t>
      </w:r>
    </w:p>
    <w:p w14:paraId="15ED972E" w14:textId="77777777" w:rsidR="00CC4006" w:rsidRPr="000468EE" w:rsidRDefault="00CC4006" w:rsidP="00CC4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 w:rsidRPr="00E359F5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lastRenderedPageBreak/>
        <w:t>Тел</w:t>
      </w:r>
      <w:r w:rsidRPr="000468EE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. </w:t>
      </w:r>
      <w:r w:rsidR="000D5901" w:rsidRPr="000468EE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+7 </w:t>
      </w:r>
      <w:r w:rsidRPr="000468EE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(727) 311-81-96/97, 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en-US" w:eastAsia="ru-RU"/>
        </w:rPr>
        <w:t>e</w:t>
      </w:r>
      <w:r w:rsidRPr="000468EE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-</w:t>
      </w:r>
      <w:r w:rsidRPr="00E359F5">
        <w:rPr>
          <w:rFonts w:ascii="Times New Roman" w:eastAsia="Times New Roman" w:hAnsi="Times New Roman"/>
          <w:bCs/>
          <w:iCs/>
          <w:sz w:val="24"/>
          <w:szCs w:val="28"/>
          <w:lang w:val="en-US" w:eastAsia="ru-RU"/>
        </w:rPr>
        <w:t>mail</w:t>
      </w:r>
      <w:r w:rsidRPr="000468EE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: </w:t>
      </w:r>
      <w:hyperlink r:id="rId10" w:history="1">
        <w:r w:rsidR="006A5BF6" w:rsidRPr="007828CE">
          <w:rPr>
            <w:rStyle w:val="af"/>
            <w:rFonts w:ascii="Times New Roman" w:eastAsia="Times New Roman" w:hAnsi="Times New Roman"/>
            <w:bCs/>
            <w:iCs/>
            <w:sz w:val="24"/>
            <w:szCs w:val="28"/>
            <w:lang w:val="en-US" w:eastAsia="ru-RU"/>
          </w:rPr>
          <w:t>office</w:t>
        </w:r>
        <w:r w:rsidR="006A5BF6" w:rsidRPr="000468EE">
          <w:rPr>
            <w:rStyle w:val="af"/>
            <w:rFonts w:ascii="Times New Roman" w:eastAsia="Times New Roman" w:hAnsi="Times New Roman"/>
            <w:bCs/>
            <w:iCs/>
            <w:sz w:val="24"/>
            <w:szCs w:val="28"/>
            <w:lang w:eastAsia="ru-RU"/>
          </w:rPr>
          <w:t>.</w:t>
        </w:r>
        <w:r w:rsidR="006A5BF6" w:rsidRPr="007828CE">
          <w:rPr>
            <w:rStyle w:val="af"/>
            <w:rFonts w:ascii="Times New Roman" w:eastAsia="Times New Roman" w:hAnsi="Times New Roman"/>
            <w:bCs/>
            <w:iCs/>
            <w:sz w:val="24"/>
            <w:szCs w:val="28"/>
            <w:lang w:val="en-US" w:eastAsia="ru-RU"/>
          </w:rPr>
          <w:t>secretary</w:t>
        </w:r>
        <w:r w:rsidR="006A5BF6" w:rsidRPr="000468EE">
          <w:rPr>
            <w:rStyle w:val="af"/>
            <w:rFonts w:ascii="Times New Roman" w:eastAsia="Times New Roman" w:hAnsi="Times New Roman"/>
            <w:bCs/>
            <w:iCs/>
            <w:sz w:val="24"/>
            <w:szCs w:val="28"/>
            <w:lang w:eastAsia="ru-RU"/>
          </w:rPr>
          <w:t>@</w:t>
        </w:r>
        <w:proofErr w:type="spellStart"/>
        <w:r w:rsidR="006A5BF6" w:rsidRPr="007828CE">
          <w:rPr>
            <w:rStyle w:val="af"/>
            <w:rFonts w:ascii="Times New Roman" w:eastAsia="Times New Roman" w:hAnsi="Times New Roman"/>
            <w:bCs/>
            <w:iCs/>
            <w:sz w:val="24"/>
            <w:szCs w:val="28"/>
            <w:lang w:val="en-US" w:eastAsia="ru-RU"/>
          </w:rPr>
          <w:t>rogersgroup</w:t>
        </w:r>
        <w:proofErr w:type="spellEnd"/>
        <w:r w:rsidR="006A5BF6" w:rsidRPr="000468EE">
          <w:rPr>
            <w:rStyle w:val="af"/>
            <w:rFonts w:ascii="Times New Roman" w:eastAsia="Times New Roman" w:hAnsi="Times New Roman"/>
            <w:bCs/>
            <w:iCs/>
            <w:sz w:val="24"/>
            <w:szCs w:val="28"/>
            <w:lang w:eastAsia="ru-RU"/>
          </w:rPr>
          <w:t>.</w:t>
        </w:r>
        <w:r w:rsidR="006A5BF6" w:rsidRPr="007828CE">
          <w:rPr>
            <w:rStyle w:val="af"/>
            <w:rFonts w:ascii="Times New Roman" w:eastAsia="Times New Roman" w:hAnsi="Times New Roman"/>
            <w:bCs/>
            <w:iCs/>
            <w:sz w:val="24"/>
            <w:szCs w:val="28"/>
            <w:lang w:val="en-US" w:eastAsia="ru-RU"/>
          </w:rPr>
          <w:t>in</w:t>
        </w:r>
      </w:hyperlink>
    </w:p>
    <w:p w14:paraId="56CD8B50" w14:textId="77777777" w:rsidR="006A5BF6" w:rsidRPr="000468EE" w:rsidRDefault="006A5BF6" w:rsidP="00CC4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</w:p>
    <w:p w14:paraId="26666078" w14:textId="77777777" w:rsidR="002511DF" w:rsidRPr="00E359F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408F9E5B" w14:textId="77777777" w:rsidR="005C4994" w:rsidRPr="00E359F5" w:rsidRDefault="00880AD0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9F5">
        <w:rPr>
          <w:rFonts w:ascii="Times New Roman" w:hAnsi="Times New Roman"/>
          <w:sz w:val="24"/>
          <w:szCs w:val="24"/>
        </w:rPr>
        <w:t>№ РК-ЛС-5№022788</w:t>
      </w:r>
    </w:p>
    <w:p w14:paraId="60BADCD4" w14:textId="77777777" w:rsidR="00215CBB" w:rsidRPr="00E359F5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BB68DB3" w14:textId="77777777" w:rsidR="002511DF" w:rsidRPr="00E359F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359F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25670051" w14:textId="77777777" w:rsidR="002511DF" w:rsidRPr="00E359F5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E359F5">
        <w:rPr>
          <w:rFonts w:eastAsia="Microsoft Sans Serif"/>
          <w:lang w:bidi="ru-RU"/>
        </w:rPr>
        <w:t xml:space="preserve">Дата первой регистрации: </w:t>
      </w:r>
      <w:r w:rsidR="00061925" w:rsidRPr="00E359F5">
        <w:rPr>
          <w:rFonts w:eastAsia="Microsoft Sans Serif"/>
          <w:lang w:bidi="ru-RU"/>
        </w:rPr>
        <w:t>13.02.2017</w:t>
      </w:r>
    </w:p>
    <w:p w14:paraId="7B83F9AA" w14:textId="77777777" w:rsidR="00501657" w:rsidRPr="00E359F5" w:rsidRDefault="002511D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E359F5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  <w:r w:rsidR="007E7061" w:rsidRPr="00E359F5">
        <w:rPr>
          <w:rFonts w:eastAsia="Microsoft Sans Serif"/>
          <w:lang w:bidi="ru-RU"/>
        </w:rPr>
        <w:t>20.10.2021</w:t>
      </w:r>
    </w:p>
    <w:p w14:paraId="110DF196" w14:textId="77777777" w:rsidR="00B91443" w:rsidRPr="00E359F5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5EF9C0A9" w14:textId="77777777" w:rsidR="00DF47EB" w:rsidRPr="00E359F5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E359F5">
        <w:rPr>
          <w:rFonts w:ascii="Times New Roman" w:hAnsi="Times New Roman"/>
          <w:b/>
          <w:sz w:val="24"/>
          <w:szCs w:val="24"/>
        </w:rPr>
        <w:t xml:space="preserve">10. </w:t>
      </w:r>
      <w:r w:rsidRPr="00E359F5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2E6103F0" w14:textId="77777777" w:rsidR="00B91443" w:rsidRPr="00A922CA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E359F5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E359F5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E359F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E359F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E359F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A922CA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A922CA" w:rsidSect="00141D12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20E0" w14:textId="77777777" w:rsidR="00385E7C" w:rsidRDefault="00385E7C" w:rsidP="00D275FC">
      <w:pPr>
        <w:spacing w:after="0" w:line="240" w:lineRule="auto"/>
      </w:pPr>
      <w:r>
        <w:separator/>
      </w:r>
    </w:p>
  </w:endnote>
  <w:endnote w:type="continuationSeparator" w:id="0">
    <w:p w14:paraId="78A4A713" w14:textId="77777777" w:rsidR="00385E7C" w:rsidRDefault="00385E7C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0B0E" w14:textId="77777777" w:rsidR="00385E7C" w:rsidRDefault="00385E7C" w:rsidP="00D275FC">
      <w:pPr>
        <w:spacing w:after="0" w:line="240" w:lineRule="auto"/>
      </w:pPr>
      <w:r>
        <w:separator/>
      </w:r>
    </w:p>
  </w:footnote>
  <w:footnote w:type="continuationSeparator" w:id="0">
    <w:p w14:paraId="1476B1EC" w14:textId="77777777" w:rsidR="00385E7C" w:rsidRDefault="00385E7C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55DF" w14:textId="77777777" w:rsidR="00D275FC" w:rsidRDefault="00F464EB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B575EF" wp14:editId="077A370E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9ED6D8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575E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69ED6D8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1550"/>
    <w:rsid w:val="00004C99"/>
    <w:rsid w:val="00010371"/>
    <w:rsid w:val="0002049D"/>
    <w:rsid w:val="00024699"/>
    <w:rsid w:val="000264BB"/>
    <w:rsid w:val="00026A9C"/>
    <w:rsid w:val="00026FA5"/>
    <w:rsid w:val="0003211E"/>
    <w:rsid w:val="00033FC1"/>
    <w:rsid w:val="00034AE7"/>
    <w:rsid w:val="00042999"/>
    <w:rsid w:val="00043C35"/>
    <w:rsid w:val="000468EE"/>
    <w:rsid w:val="0005238D"/>
    <w:rsid w:val="00055DDF"/>
    <w:rsid w:val="00061925"/>
    <w:rsid w:val="00061AD5"/>
    <w:rsid w:val="000669B7"/>
    <w:rsid w:val="00076830"/>
    <w:rsid w:val="000852A1"/>
    <w:rsid w:val="00087A64"/>
    <w:rsid w:val="000972E6"/>
    <w:rsid w:val="000973FC"/>
    <w:rsid w:val="000A0D71"/>
    <w:rsid w:val="000A15B0"/>
    <w:rsid w:val="000A272B"/>
    <w:rsid w:val="000A2974"/>
    <w:rsid w:val="000A708F"/>
    <w:rsid w:val="000C2C4B"/>
    <w:rsid w:val="000C3EBE"/>
    <w:rsid w:val="000C4C48"/>
    <w:rsid w:val="000D184E"/>
    <w:rsid w:val="000D457D"/>
    <w:rsid w:val="000D5901"/>
    <w:rsid w:val="000D592D"/>
    <w:rsid w:val="000D7E28"/>
    <w:rsid w:val="000E01AB"/>
    <w:rsid w:val="000E153C"/>
    <w:rsid w:val="000E3634"/>
    <w:rsid w:val="000E49F0"/>
    <w:rsid w:val="000E6126"/>
    <w:rsid w:val="00100406"/>
    <w:rsid w:val="00107A8A"/>
    <w:rsid w:val="00111788"/>
    <w:rsid w:val="001125C0"/>
    <w:rsid w:val="00120934"/>
    <w:rsid w:val="00123DB5"/>
    <w:rsid w:val="00125232"/>
    <w:rsid w:val="00132B9A"/>
    <w:rsid w:val="001368AE"/>
    <w:rsid w:val="00141D12"/>
    <w:rsid w:val="00144CCD"/>
    <w:rsid w:val="0014699B"/>
    <w:rsid w:val="0014739A"/>
    <w:rsid w:val="0015490C"/>
    <w:rsid w:val="001573E2"/>
    <w:rsid w:val="0016278D"/>
    <w:rsid w:val="00164E5D"/>
    <w:rsid w:val="00174223"/>
    <w:rsid w:val="00180042"/>
    <w:rsid w:val="00186AD4"/>
    <w:rsid w:val="001872CE"/>
    <w:rsid w:val="00192B98"/>
    <w:rsid w:val="001937AD"/>
    <w:rsid w:val="001A2CB2"/>
    <w:rsid w:val="001A3A84"/>
    <w:rsid w:val="001B6AEC"/>
    <w:rsid w:val="001D0B84"/>
    <w:rsid w:val="001D559E"/>
    <w:rsid w:val="001E18BA"/>
    <w:rsid w:val="001E5E2A"/>
    <w:rsid w:val="001E6E8C"/>
    <w:rsid w:val="001E6F4C"/>
    <w:rsid w:val="001F16AA"/>
    <w:rsid w:val="001F61F3"/>
    <w:rsid w:val="00200F3B"/>
    <w:rsid w:val="00203355"/>
    <w:rsid w:val="0020414E"/>
    <w:rsid w:val="00207757"/>
    <w:rsid w:val="00211005"/>
    <w:rsid w:val="0021309A"/>
    <w:rsid w:val="00215CBB"/>
    <w:rsid w:val="002178AB"/>
    <w:rsid w:val="00217D41"/>
    <w:rsid w:val="00222219"/>
    <w:rsid w:val="002222A9"/>
    <w:rsid w:val="00222CA6"/>
    <w:rsid w:val="00232642"/>
    <w:rsid w:val="00236E49"/>
    <w:rsid w:val="00237697"/>
    <w:rsid w:val="002410EA"/>
    <w:rsid w:val="002420D2"/>
    <w:rsid w:val="00250EDB"/>
    <w:rsid w:val="002511DF"/>
    <w:rsid w:val="00253209"/>
    <w:rsid w:val="00256E10"/>
    <w:rsid w:val="002602D7"/>
    <w:rsid w:val="00260413"/>
    <w:rsid w:val="00260EBC"/>
    <w:rsid w:val="00264710"/>
    <w:rsid w:val="00264A6E"/>
    <w:rsid w:val="00267567"/>
    <w:rsid w:val="00270B0A"/>
    <w:rsid w:val="00280121"/>
    <w:rsid w:val="00281FBE"/>
    <w:rsid w:val="0028425A"/>
    <w:rsid w:val="00290D2E"/>
    <w:rsid w:val="00292715"/>
    <w:rsid w:val="002943AB"/>
    <w:rsid w:val="00295F7E"/>
    <w:rsid w:val="002A591C"/>
    <w:rsid w:val="002B4941"/>
    <w:rsid w:val="002C10E1"/>
    <w:rsid w:val="002C15EB"/>
    <w:rsid w:val="002C1660"/>
    <w:rsid w:val="002C2637"/>
    <w:rsid w:val="002C35A2"/>
    <w:rsid w:val="002C5345"/>
    <w:rsid w:val="002C6450"/>
    <w:rsid w:val="002D261E"/>
    <w:rsid w:val="002D56B7"/>
    <w:rsid w:val="002E04B7"/>
    <w:rsid w:val="002E0BAD"/>
    <w:rsid w:val="002E4423"/>
    <w:rsid w:val="002F4A14"/>
    <w:rsid w:val="002F5DD2"/>
    <w:rsid w:val="003043BF"/>
    <w:rsid w:val="00310DD2"/>
    <w:rsid w:val="00320073"/>
    <w:rsid w:val="003222CD"/>
    <w:rsid w:val="003262DF"/>
    <w:rsid w:val="0033061A"/>
    <w:rsid w:val="00332951"/>
    <w:rsid w:val="0033522E"/>
    <w:rsid w:val="0034682B"/>
    <w:rsid w:val="00346E23"/>
    <w:rsid w:val="00346E45"/>
    <w:rsid w:val="00356237"/>
    <w:rsid w:val="0036288F"/>
    <w:rsid w:val="00365B10"/>
    <w:rsid w:val="00367BA7"/>
    <w:rsid w:val="00372082"/>
    <w:rsid w:val="003761C0"/>
    <w:rsid w:val="00381140"/>
    <w:rsid w:val="003812B2"/>
    <w:rsid w:val="00383CDB"/>
    <w:rsid w:val="00384EFD"/>
    <w:rsid w:val="0038595A"/>
    <w:rsid w:val="00385E7C"/>
    <w:rsid w:val="003879F9"/>
    <w:rsid w:val="003976C7"/>
    <w:rsid w:val="003A035E"/>
    <w:rsid w:val="003A3192"/>
    <w:rsid w:val="003A40FB"/>
    <w:rsid w:val="003A577F"/>
    <w:rsid w:val="003A7B0E"/>
    <w:rsid w:val="003B0285"/>
    <w:rsid w:val="003C07E3"/>
    <w:rsid w:val="003C659E"/>
    <w:rsid w:val="003D185F"/>
    <w:rsid w:val="003D7780"/>
    <w:rsid w:val="003E13CF"/>
    <w:rsid w:val="003E4F5E"/>
    <w:rsid w:val="003E6BBD"/>
    <w:rsid w:val="003F152A"/>
    <w:rsid w:val="003F5344"/>
    <w:rsid w:val="003F7C5A"/>
    <w:rsid w:val="003F7EDC"/>
    <w:rsid w:val="00404548"/>
    <w:rsid w:val="0041162E"/>
    <w:rsid w:val="004125D8"/>
    <w:rsid w:val="004144BD"/>
    <w:rsid w:val="0041583A"/>
    <w:rsid w:val="00416507"/>
    <w:rsid w:val="004200EA"/>
    <w:rsid w:val="00420958"/>
    <w:rsid w:val="00421EFA"/>
    <w:rsid w:val="0042786D"/>
    <w:rsid w:val="00431884"/>
    <w:rsid w:val="00433C62"/>
    <w:rsid w:val="004443AB"/>
    <w:rsid w:val="0044579B"/>
    <w:rsid w:val="00447F11"/>
    <w:rsid w:val="0045146B"/>
    <w:rsid w:val="004528E1"/>
    <w:rsid w:val="004556AB"/>
    <w:rsid w:val="00456F01"/>
    <w:rsid w:val="004662C2"/>
    <w:rsid w:val="00472EF5"/>
    <w:rsid w:val="00483D54"/>
    <w:rsid w:val="0048687C"/>
    <w:rsid w:val="0048739F"/>
    <w:rsid w:val="0049318D"/>
    <w:rsid w:val="004961E4"/>
    <w:rsid w:val="004A31B4"/>
    <w:rsid w:val="004A7038"/>
    <w:rsid w:val="004B066A"/>
    <w:rsid w:val="004B423E"/>
    <w:rsid w:val="004C1922"/>
    <w:rsid w:val="004C462F"/>
    <w:rsid w:val="004C6613"/>
    <w:rsid w:val="004D251D"/>
    <w:rsid w:val="004D49E9"/>
    <w:rsid w:val="004E2860"/>
    <w:rsid w:val="004F22E0"/>
    <w:rsid w:val="004F45AC"/>
    <w:rsid w:val="00501657"/>
    <w:rsid w:val="00506C9D"/>
    <w:rsid w:val="005071DA"/>
    <w:rsid w:val="005147A5"/>
    <w:rsid w:val="00516643"/>
    <w:rsid w:val="00523D82"/>
    <w:rsid w:val="00537959"/>
    <w:rsid w:val="00540FA7"/>
    <w:rsid w:val="00541A00"/>
    <w:rsid w:val="005444B2"/>
    <w:rsid w:val="00552F31"/>
    <w:rsid w:val="00552F8B"/>
    <w:rsid w:val="00561FE7"/>
    <w:rsid w:val="00566737"/>
    <w:rsid w:val="00567153"/>
    <w:rsid w:val="00575348"/>
    <w:rsid w:val="005869C5"/>
    <w:rsid w:val="005921EA"/>
    <w:rsid w:val="005924F5"/>
    <w:rsid w:val="00593F7B"/>
    <w:rsid w:val="0059677D"/>
    <w:rsid w:val="005A1984"/>
    <w:rsid w:val="005A3C81"/>
    <w:rsid w:val="005A5680"/>
    <w:rsid w:val="005A6639"/>
    <w:rsid w:val="005A6914"/>
    <w:rsid w:val="005B3FFE"/>
    <w:rsid w:val="005C1519"/>
    <w:rsid w:val="005C1C4E"/>
    <w:rsid w:val="005C4994"/>
    <w:rsid w:val="005C4A16"/>
    <w:rsid w:val="005D38AB"/>
    <w:rsid w:val="005D56C4"/>
    <w:rsid w:val="005D66F3"/>
    <w:rsid w:val="005D68C6"/>
    <w:rsid w:val="005D75A6"/>
    <w:rsid w:val="005D7EE3"/>
    <w:rsid w:val="005E50DE"/>
    <w:rsid w:val="005E7569"/>
    <w:rsid w:val="005E76DA"/>
    <w:rsid w:val="005F4A66"/>
    <w:rsid w:val="005F7097"/>
    <w:rsid w:val="0060364A"/>
    <w:rsid w:val="00604FC8"/>
    <w:rsid w:val="00613455"/>
    <w:rsid w:val="00616677"/>
    <w:rsid w:val="00617843"/>
    <w:rsid w:val="00620F34"/>
    <w:rsid w:val="0062444D"/>
    <w:rsid w:val="00624C1B"/>
    <w:rsid w:val="00625471"/>
    <w:rsid w:val="0062661D"/>
    <w:rsid w:val="00627853"/>
    <w:rsid w:val="00630957"/>
    <w:rsid w:val="00630A02"/>
    <w:rsid w:val="00632571"/>
    <w:rsid w:val="00634D0C"/>
    <w:rsid w:val="00642EEF"/>
    <w:rsid w:val="00643D12"/>
    <w:rsid w:val="0065148D"/>
    <w:rsid w:val="00652BCE"/>
    <w:rsid w:val="00652E29"/>
    <w:rsid w:val="00653617"/>
    <w:rsid w:val="00653B53"/>
    <w:rsid w:val="00654D13"/>
    <w:rsid w:val="00654D94"/>
    <w:rsid w:val="00663678"/>
    <w:rsid w:val="0067136B"/>
    <w:rsid w:val="00691208"/>
    <w:rsid w:val="006A23C4"/>
    <w:rsid w:val="006A5BF6"/>
    <w:rsid w:val="006A702E"/>
    <w:rsid w:val="006B0091"/>
    <w:rsid w:val="006B1751"/>
    <w:rsid w:val="006B7A90"/>
    <w:rsid w:val="006C5F38"/>
    <w:rsid w:val="006D026A"/>
    <w:rsid w:val="006D41B7"/>
    <w:rsid w:val="006D5986"/>
    <w:rsid w:val="006D6EC9"/>
    <w:rsid w:val="006D7D5A"/>
    <w:rsid w:val="006E11B8"/>
    <w:rsid w:val="006E4305"/>
    <w:rsid w:val="006E4991"/>
    <w:rsid w:val="006F16F8"/>
    <w:rsid w:val="006F51B5"/>
    <w:rsid w:val="006F533B"/>
    <w:rsid w:val="006F5763"/>
    <w:rsid w:val="00704BAB"/>
    <w:rsid w:val="007104D1"/>
    <w:rsid w:val="007135A6"/>
    <w:rsid w:val="00724DB0"/>
    <w:rsid w:val="00725BD2"/>
    <w:rsid w:val="00726BD3"/>
    <w:rsid w:val="00730461"/>
    <w:rsid w:val="00733A73"/>
    <w:rsid w:val="00742A6D"/>
    <w:rsid w:val="00746D1D"/>
    <w:rsid w:val="00746FF2"/>
    <w:rsid w:val="007479AE"/>
    <w:rsid w:val="007544F0"/>
    <w:rsid w:val="00761133"/>
    <w:rsid w:val="00764E84"/>
    <w:rsid w:val="00765E01"/>
    <w:rsid w:val="007762F8"/>
    <w:rsid w:val="00783520"/>
    <w:rsid w:val="0078568D"/>
    <w:rsid w:val="0079022C"/>
    <w:rsid w:val="0079291E"/>
    <w:rsid w:val="007A02D3"/>
    <w:rsid w:val="007A116F"/>
    <w:rsid w:val="007A17D2"/>
    <w:rsid w:val="007A18B1"/>
    <w:rsid w:val="007A4F46"/>
    <w:rsid w:val="007B011E"/>
    <w:rsid w:val="007C055A"/>
    <w:rsid w:val="007C1693"/>
    <w:rsid w:val="007D0E84"/>
    <w:rsid w:val="007D681B"/>
    <w:rsid w:val="007E1B1E"/>
    <w:rsid w:val="007E1D85"/>
    <w:rsid w:val="007E7061"/>
    <w:rsid w:val="007F3DF6"/>
    <w:rsid w:val="007F79A8"/>
    <w:rsid w:val="00803517"/>
    <w:rsid w:val="00804A48"/>
    <w:rsid w:val="008106A7"/>
    <w:rsid w:val="0081154A"/>
    <w:rsid w:val="00814DFC"/>
    <w:rsid w:val="00820B36"/>
    <w:rsid w:val="0082518E"/>
    <w:rsid w:val="00827BB2"/>
    <w:rsid w:val="008329DA"/>
    <w:rsid w:val="00832A7E"/>
    <w:rsid w:val="008330E7"/>
    <w:rsid w:val="00833D38"/>
    <w:rsid w:val="008353A4"/>
    <w:rsid w:val="008407EF"/>
    <w:rsid w:val="008418F5"/>
    <w:rsid w:val="00843D9C"/>
    <w:rsid w:val="008451C8"/>
    <w:rsid w:val="00845700"/>
    <w:rsid w:val="00847154"/>
    <w:rsid w:val="008515FE"/>
    <w:rsid w:val="00854BA5"/>
    <w:rsid w:val="00862D2A"/>
    <w:rsid w:val="00862FA8"/>
    <w:rsid w:val="0086657B"/>
    <w:rsid w:val="0087104B"/>
    <w:rsid w:val="00880AD0"/>
    <w:rsid w:val="008832E5"/>
    <w:rsid w:val="008872AB"/>
    <w:rsid w:val="00891EB8"/>
    <w:rsid w:val="0089401D"/>
    <w:rsid w:val="00895628"/>
    <w:rsid w:val="00897669"/>
    <w:rsid w:val="008C0181"/>
    <w:rsid w:val="008C6434"/>
    <w:rsid w:val="008D0B8D"/>
    <w:rsid w:val="008D3CC2"/>
    <w:rsid w:val="008D4451"/>
    <w:rsid w:val="008D62B7"/>
    <w:rsid w:val="008E19AE"/>
    <w:rsid w:val="008E6895"/>
    <w:rsid w:val="008F0721"/>
    <w:rsid w:val="008F122E"/>
    <w:rsid w:val="008F3272"/>
    <w:rsid w:val="00900B3C"/>
    <w:rsid w:val="00904FB5"/>
    <w:rsid w:val="0091136C"/>
    <w:rsid w:val="009128A3"/>
    <w:rsid w:val="0091634C"/>
    <w:rsid w:val="00930D7D"/>
    <w:rsid w:val="00940247"/>
    <w:rsid w:val="009431C3"/>
    <w:rsid w:val="0095047E"/>
    <w:rsid w:val="00956101"/>
    <w:rsid w:val="00957BAF"/>
    <w:rsid w:val="00962CD6"/>
    <w:rsid w:val="00964A79"/>
    <w:rsid w:val="009673DC"/>
    <w:rsid w:val="00974EE1"/>
    <w:rsid w:val="00980ED0"/>
    <w:rsid w:val="00985916"/>
    <w:rsid w:val="00985BA7"/>
    <w:rsid w:val="00986783"/>
    <w:rsid w:val="00993A60"/>
    <w:rsid w:val="009A2783"/>
    <w:rsid w:val="009A6192"/>
    <w:rsid w:val="009B014E"/>
    <w:rsid w:val="009C5107"/>
    <w:rsid w:val="009D67EC"/>
    <w:rsid w:val="009D71D5"/>
    <w:rsid w:val="009E2887"/>
    <w:rsid w:val="009E56D6"/>
    <w:rsid w:val="009E5CB9"/>
    <w:rsid w:val="009E63F5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422D"/>
    <w:rsid w:val="00A0709E"/>
    <w:rsid w:val="00A074C5"/>
    <w:rsid w:val="00A07B7D"/>
    <w:rsid w:val="00A12563"/>
    <w:rsid w:val="00A15D40"/>
    <w:rsid w:val="00A2498C"/>
    <w:rsid w:val="00A26BB4"/>
    <w:rsid w:val="00A300B9"/>
    <w:rsid w:val="00A3043D"/>
    <w:rsid w:val="00A31019"/>
    <w:rsid w:val="00A31821"/>
    <w:rsid w:val="00A32640"/>
    <w:rsid w:val="00A341C2"/>
    <w:rsid w:val="00A4001E"/>
    <w:rsid w:val="00A433F8"/>
    <w:rsid w:val="00A51CF4"/>
    <w:rsid w:val="00A70CAB"/>
    <w:rsid w:val="00A82BF8"/>
    <w:rsid w:val="00A8360A"/>
    <w:rsid w:val="00A84EA1"/>
    <w:rsid w:val="00A90739"/>
    <w:rsid w:val="00A91A62"/>
    <w:rsid w:val="00A922CA"/>
    <w:rsid w:val="00A92468"/>
    <w:rsid w:val="00A934A6"/>
    <w:rsid w:val="00A93ACB"/>
    <w:rsid w:val="00AA4618"/>
    <w:rsid w:val="00AA5E2F"/>
    <w:rsid w:val="00AA7317"/>
    <w:rsid w:val="00AC2C0B"/>
    <w:rsid w:val="00AC4905"/>
    <w:rsid w:val="00AC4D9B"/>
    <w:rsid w:val="00AD3D66"/>
    <w:rsid w:val="00AD6A6D"/>
    <w:rsid w:val="00AE2227"/>
    <w:rsid w:val="00AE7922"/>
    <w:rsid w:val="00AF056B"/>
    <w:rsid w:val="00B01011"/>
    <w:rsid w:val="00B05BD1"/>
    <w:rsid w:val="00B10089"/>
    <w:rsid w:val="00B148A5"/>
    <w:rsid w:val="00B20A54"/>
    <w:rsid w:val="00B210C4"/>
    <w:rsid w:val="00B21CF0"/>
    <w:rsid w:val="00B22E50"/>
    <w:rsid w:val="00B332E0"/>
    <w:rsid w:val="00B44CF3"/>
    <w:rsid w:val="00B46F30"/>
    <w:rsid w:val="00B608C1"/>
    <w:rsid w:val="00B60D3D"/>
    <w:rsid w:val="00B61D95"/>
    <w:rsid w:val="00B7231F"/>
    <w:rsid w:val="00B74D92"/>
    <w:rsid w:val="00B75F00"/>
    <w:rsid w:val="00B81D03"/>
    <w:rsid w:val="00B83512"/>
    <w:rsid w:val="00B90A1E"/>
    <w:rsid w:val="00B91443"/>
    <w:rsid w:val="00B9187F"/>
    <w:rsid w:val="00BA2108"/>
    <w:rsid w:val="00BA2BF3"/>
    <w:rsid w:val="00BA7C31"/>
    <w:rsid w:val="00BB111F"/>
    <w:rsid w:val="00BB3050"/>
    <w:rsid w:val="00BB7831"/>
    <w:rsid w:val="00BC31BC"/>
    <w:rsid w:val="00BC6167"/>
    <w:rsid w:val="00BC6A01"/>
    <w:rsid w:val="00BC6C37"/>
    <w:rsid w:val="00BD4171"/>
    <w:rsid w:val="00BE198F"/>
    <w:rsid w:val="00BE4435"/>
    <w:rsid w:val="00BE6B71"/>
    <w:rsid w:val="00BF249A"/>
    <w:rsid w:val="00C034B4"/>
    <w:rsid w:val="00C07BB3"/>
    <w:rsid w:val="00C1444A"/>
    <w:rsid w:val="00C153F2"/>
    <w:rsid w:val="00C2000E"/>
    <w:rsid w:val="00C35039"/>
    <w:rsid w:val="00C379C9"/>
    <w:rsid w:val="00C422B8"/>
    <w:rsid w:val="00C566D6"/>
    <w:rsid w:val="00C63B0A"/>
    <w:rsid w:val="00C71E57"/>
    <w:rsid w:val="00C764D9"/>
    <w:rsid w:val="00C77910"/>
    <w:rsid w:val="00C839ED"/>
    <w:rsid w:val="00C84299"/>
    <w:rsid w:val="00C92F14"/>
    <w:rsid w:val="00C94B98"/>
    <w:rsid w:val="00C97365"/>
    <w:rsid w:val="00CA4C1A"/>
    <w:rsid w:val="00CB2674"/>
    <w:rsid w:val="00CB3984"/>
    <w:rsid w:val="00CC08BA"/>
    <w:rsid w:val="00CC0B19"/>
    <w:rsid w:val="00CC1010"/>
    <w:rsid w:val="00CC330A"/>
    <w:rsid w:val="00CC4006"/>
    <w:rsid w:val="00CC45A4"/>
    <w:rsid w:val="00CC5727"/>
    <w:rsid w:val="00CC7DBD"/>
    <w:rsid w:val="00CD6935"/>
    <w:rsid w:val="00CE03ED"/>
    <w:rsid w:val="00CE7F7F"/>
    <w:rsid w:val="00CF3849"/>
    <w:rsid w:val="00D0233C"/>
    <w:rsid w:val="00D033DE"/>
    <w:rsid w:val="00D041C3"/>
    <w:rsid w:val="00D1028F"/>
    <w:rsid w:val="00D11462"/>
    <w:rsid w:val="00D14D61"/>
    <w:rsid w:val="00D22A47"/>
    <w:rsid w:val="00D25CB4"/>
    <w:rsid w:val="00D275FC"/>
    <w:rsid w:val="00D30049"/>
    <w:rsid w:val="00D3279D"/>
    <w:rsid w:val="00D35761"/>
    <w:rsid w:val="00D3576E"/>
    <w:rsid w:val="00D43297"/>
    <w:rsid w:val="00D4465C"/>
    <w:rsid w:val="00D46B0B"/>
    <w:rsid w:val="00D51465"/>
    <w:rsid w:val="00D55ED8"/>
    <w:rsid w:val="00D60C5A"/>
    <w:rsid w:val="00D61F7D"/>
    <w:rsid w:val="00D70901"/>
    <w:rsid w:val="00D70DB6"/>
    <w:rsid w:val="00D723BC"/>
    <w:rsid w:val="00D76048"/>
    <w:rsid w:val="00D8237C"/>
    <w:rsid w:val="00D85985"/>
    <w:rsid w:val="00D93C80"/>
    <w:rsid w:val="00D9686A"/>
    <w:rsid w:val="00D96A8F"/>
    <w:rsid w:val="00D97A24"/>
    <w:rsid w:val="00DA16F7"/>
    <w:rsid w:val="00DB02CE"/>
    <w:rsid w:val="00DB406A"/>
    <w:rsid w:val="00DB655C"/>
    <w:rsid w:val="00DB7FB0"/>
    <w:rsid w:val="00DC027E"/>
    <w:rsid w:val="00DC0C2E"/>
    <w:rsid w:val="00DC730B"/>
    <w:rsid w:val="00DD3A0F"/>
    <w:rsid w:val="00DD5401"/>
    <w:rsid w:val="00DD5E3A"/>
    <w:rsid w:val="00DE4FC7"/>
    <w:rsid w:val="00DF11A7"/>
    <w:rsid w:val="00DF251D"/>
    <w:rsid w:val="00DF3140"/>
    <w:rsid w:val="00DF3381"/>
    <w:rsid w:val="00DF47EB"/>
    <w:rsid w:val="00E211ED"/>
    <w:rsid w:val="00E271CB"/>
    <w:rsid w:val="00E301D0"/>
    <w:rsid w:val="00E317B2"/>
    <w:rsid w:val="00E32EF2"/>
    <w:rsid w:val="00E33FE3"/>
    <w:rsid w:val="00E34FE3"/>
    <w:rsid w:val="00E353BD"/>
    <w:rsid w:val="00E359F5"/>
    <w:rsid w:val="00E452C0"/>
    <w:rsid w:val="00E519FA"/>
    <w:rsid w:val="00E55D6C"/>
    <w:rsid w:val="00E57396"/>
    <w:rsid w:val="00E74112"/>
    <w:rsid w:val="00E74F2B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533F"/>
    <w:rsid w:val="00EA6D39"/>
    <w:rsid w:val="00EA6EEB"/>
    <w:rsid w:val="00EA7DC9"/>
    <w:rsid w:val="00EB1D97"/>
    <w:rsid w:val="00EB32A3"/>
    <w:rsid w:val="00EB41C1"/>
    <w:rsid w:val="00EC480E"/>
    <w:rsid w:val="00EC4E42"/>
    <w:rsid w:val="00EC565A"/>
    <w:rsid w:val="00ED79D7"/>
    <w:rsid w:val="00EE04FB"/>
    <w:rsid w:val="00EF147C"/>
    <w:rsid w:val="00EF39BB"/>
    <w:rsid w:val="00EF4C53"/>
    <w:rsid w:val="00F006F1"/>
    <w:rsid w:val="00F05540"/>
    <w:rsid w:val="00F07B7B"/>
    <w:rsid w:val="00F23B95"/>
    <w:rsid w:val="00F34699"/>
    <w:rsid w:val="00F40388"/>
    <w:rsid w:val="00F41CD4"/>
    <w:rsid w:val="00F42D3C"/>
    <w:rsid w:val="00F464EB"/>
    <w:rsid w:val="00F52A42"/>
    <w:rsid w:val="00F5629A"/>
    <w:rsid w:val="00F56F75"/>
    <w:rsid w:val="00F6012B"/>
    <w:rsid w:val="00F63389"/>
    <w:rsid w:val="00F665E0"/>
    <w:rsid w:val="00F67F28"/>
    <w:rsid w:val="00F70120"/>
    <w:rsid w:val="00F9070A"/>
    <w:rsid w:val="00F91977"/>
    <w:rsid w:val="00F97B57"/>
    <w:rsid w:val="00FA4F7C"/>
    <w:rsid w:val="00FA75E6"/>
    <w:rsid w:val="00FB0456"/>
    <w:rsid w:val="00FB47F4"/>
    <w:rsid w:val="00FC17F4"/>
    <w:rsid w:val="00FC7672"/>
    <w:rsid w:val="00FD2B12"/>
    <w:rsid w:val="00FD2B9F"/>
    <w:rsid w:val="00FD367C"/>
    <w:rsid w:val="00FD6FA9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89E51"/>
  <w15:docId w15:val="{BFB40CEE-2471-4336-8F8C-77E00A00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D7E28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0D7E28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14">
    <w:name w:val="Без интервала1"/>
    <w:qFormat/>
    <w:rsid w:val="003A7B0E"/>
    <w:rPr>
      <w:rFonts w:cs="Arial"/>
      <w:sz w:val="22"/>
      <w:szCs w:val="22"/>
      <w:lang w:val="en-US"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A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ros-pharma@nabros.in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E7DE-F474-4764-A807-35444135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1990</Words>
  <Characters>11344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13308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38</cp:revision>
  <cp:lastPrinted>2019-11-18T06:17:00Z</cp:lastPrinted>
  <dcterms:created xsi:type="dcterms:W3CDTF">2021-05-12T03:36:00Z</dcterms:created>
  <dcterms:modified xsi:type="dcterms:W3CDTF">2025-07-02T12:30:00Z</dcterms:modified>
</cp:coreProperties>
</file>